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9391" w:type="dxa"/>
        <w:tblInd w:w="-318" w:type="dxa"/>
        <w:tblLayout w:type="fixed"/>
        <w:tblCellMar>
          <w:top w:w="0" w:type="dxa"/>
          <w:left w:w="108" w:type="dxa"/>
          <w:bottom w:w="0" w:type="dxa"/>
          <w:right w:w="108" w:type="dxa"/>
        </w:tblCellMar>
      </w:tblPr>
      <w:tblGrid>
        <w:gridCol w:w="3552"/>
        <w:gridCol w:w="5839"/>
      </w:tblGrid>
      <w:tr w14:paraId="5E0FB1F7">
        <w:tblPrEx>
          <w:tblCellMar>
            <w:top w:w="0" w:type="dxa"/>
            <w:left w:w="108" w:type="dxa"/>
            <w:bottom w:w="0" w:type="dxa"/>
            <w:right w:w="108" w:type="dxa"/>
          </w:tblCellMar>
        </w:tblPrEx>
        <w:trPr>
          <w:trHeight w:val="1135" w:hRule="atLeast"/>
        </w:trPr>
        <w:tc>
          <w:tcPr>
            <w:tcW w:w="3552" w:type="dxa"/>
          </w:tcPr>
          <w:p w14:paraId="2A57776A">
            <w:pPr>
              <w:jc w:val="center"/>
              <w:rPr>
                <w:rFonts w:ascii="Times New Roman" w:hAnsi="Times New Roman"/>
                <w:b/>
                <w:bCs/>
                <w:sz w:val="27"/>
                <w:szCs w:val="27"/>
              </w:rPr>
            </w:pPr>
            <w:r>
              <w:rPr>
                <w:rFonts w:ascii="Times New Roman" w:hAnsi="Times New Roman"/>
                <w:bCs/>
                <w:sz w:val="27"/>
                <w:szCs w:val="27"/>
              </w:rPr>
              <w:t>ỦY BAN NHÂN DÂN</w:t>
            </w:r>
          </w:p>
          <w:p w14:paraId="1921DCB7">
            <w:pPr>
              <w:jc w:val="center"/>
              <w:rPr>
                <w:rFonts w:ascii="Times New Roman" w:hAnsi="Times New Roman"/>
                <w:b/>
                <w:bCs/>
                <w:sz w:val="27"/>
                <w:szCs w:val="27"/>
              </w:rPr>
            </w:pPr>
            <w:r>
              <w:rPr>
                <w:rFonts w:ascii="Times New Roman" w:hAnsi="Times New Roman"/>
                <w:bCs/>
                <w:sz w:val="27"/>
                <w:szCs w:val="27"/>
              </w:rPr>
              <w:t>THÀNH PHỐ HỒ CHÍ MINH</w:t>
            </w:r>
          </w:p>
          <w:p w14:paraId="0F605A28">
            <w:pPr>
              <w:pStyle w:val="4"/>
              <w:spacing w:line="240" w:lineRule="auto"/>
              <w:rPr>
                <w:sz w:val="27"/>
                <w:szCs w:val="27"/>
              </w:rPr>
            </w:pPr>
            <w:r>
              <w:rPr>
                <w:sz w:val="27"/>
                <w:szCs w:val="27"/>
              </w:rPr>
              <mc:AlternateContent>
                <mc:Choice Requires="wps">
                  <w:drawing>
                    <wp:anchor distT="0" distB="0" distL="114300" distR="114300" simplePos="0" relativeHeight="251660288" behindDoc="0" locked="0" layoutInCell="1" allowOverlap="1">
                      <wp:simplePos x="0" y="0"/>
                      <wp:positionH relativeFrom="column">
                        <wp:posOffset>761365</wp:posOffset>
                      </wp:positionH>
                      <wp:positionV relativeFrom="paragraph">
                        <wp:posOffset>194310</wp:posOffset>
                      </wp:positionV>
                      <wp:extent cx="639445" cy="1905"/>
                      <wp:effectExtent l="0" t="0" r="0" b="0"/>
                      <wp:wrapNone/>
                      <wp:docPr id="3" name="Line 7"/>
                      <wp:cNvGraphicFramePr/>
                      <a:graphic xmlns:a="http://schemas.openxmlformats.org/drawingml/2006/main">
                        <a:graphicData uri="http://schemas.microsoft.com/office/word/2010/wordprocessingShape">
                          <wps:wsp>
                            <wps:cNvCnPr>
                              <a:cxnSpLocks noChangeShapeType="1"/>
                            </wps:cNvCnPr>
                            <wps:spPr bwMode="auto">
                              <a:xfrm flipV="1">
                                <a:off x="0" y="0"/>
                                <a:ext cx="639445" cy="1905"/>
                              </a:xfrm>
                              <a:prstGeom prst="line">
                                <a:avLst/>
                              </a:prstGeom>
                              <a:noFill/>
                              <a:ln w="9525">
                                <a:solidFill>
                                  <a:srgbClr val="000000"/>
                                </a:solidFill>
                                <a:round/>
                              </a:ln>
                            </wps:spPr>
                            <wps:bodyPr/>
                          </wps:wsp>
                        </a:graphicData>
                      </a:graphic>
                    </wp:anchor>
                  </w:drawing>
                </mc:Choice>
                <mc:Fallback>
                  <w:pict>
                    <v:line id="Line 7" o:spid="_x0000_s1026" o:spt="20" style="position:absolute;left:0pt;flip:y;margin-left:59.95pt;margin-top:15.3pt;height:0.15pt;width:50.35pt;z-index:251660288;mso-width-relative:page;mso-height-relative:page;" filled="f" stroked="t" coordsize="21600,21600" o:gfxdata="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N3307zVAAAACQEAAA8AAAAAAAAAAQAgAAAAIgAA&#10;AGRycy9kb3ducmV2LnhtbFBLAQIUABQAAAAIAIdO4kACThVc0gEAAKsDAAAOAAAAAAAAAAEAIAAA&#10;ACQBAABkcnMvZTJvRG9jLnhtbFBLBQYAAAAABgAGAFkBAABoBQAAAAA=&#10;">
                      <v:fill on="f" focussize="0,0"/>
                      <v:stroke color="#000000" joinstyle="round"/>
                      <v:imagedata o:title=""/>
                      <o:lock v:ext="edit" aspectratio="f"/>
                    </v:line>
                  </w:pict>
                </mc:Fallback>
              </mc:AlternateContent>
            </w:r>
            <w:r>
              <w:rPr>
                <w:sz w:val="27"/>
                <w:szCs w:val="27"/>
              </w:rPr>
              <w:t>SỞ TÀI CHÍNH</w:t>
            </w:r>
          </w:p>
          <w:p w14:paraId="2FD99B0F">
            <w:pPr>
              <w:spacing w:before="60"/>
              <w:ind w:right="-57"/>
              <w:jc w:val="center"/>
              <w:rPr>
                <w:rFonts w:ascii="Times New Roman" w:hAnsi="Times New Roman"/>
                <w:sz w:val="26"/>
                <w:szCs w:val="26"/>
              </w:rPr>
            </w:pPr>
            <w:r>
              <w:rPr>
                <w:rFonts w:ascii="Times New Roman" w:hAnsi="Times New Roman"/>
                <w:sz w:val="26"/>
                <w:szCs w:val="26"/>
              </w:rPr>
              <w:t>Số:         /</w:t>
            </w:r>
            <w:r>
              <w:rPr>
                <w:rFonts w:ascii="Times New Roman" w:hAnsi="Times New Roman"/>
                <w:bCs/>
                <w:sz w:val="26"/>
                <w:szCs w:val="26"/>
              </w:rPr>
              <w:t>STC-</w:t>
            </w:r>
            <w:r>
              <w:rPr>
                <w:rFonts w:hint="default" w:ascii="Times New Roman" w:hAnsi="Times New Roman"/>
                <w:bCs/>
                <w:sz w:val="26"/>
                <w:szCs w:val="26"/>
                <w:lang w:val="vi-VN"/>
              </w:rPr>
              <w:t>QL</w:t>
            </w:r>
            <w:r>
              <w:rPr>
                <w:rFonts w:ascii="Times New Roman" w:hAnsi="Times New Roman"/>
                <w:bCs/>
                <w:sz w:val="26"/>
                <w:szCs w:val="26"/>
              </w:rPr>
              <w:t>CS</w:t>
            </w:r>
          </w:p>
        </w:tc>
        <w:tc>
          <w:tcPr>
            <w:tcW w:w="5839" w:type="dxa"/>
          </w:tcPr>
          <w:p w14:paraId="1E2F6A59">
            <w:pPr>
              <w:pStyle w:val="9"/>
              <w:tabs>
                <w:tab w:val="left" w:pos="183"/>
              </w:tabs>
              <w:ind w:right="-61"/>
              <w:jc w:val="center"/>
              <w:rPr>
                <w:rFonts w:ascii="Times New Roman" w:hAnsi="Times New Roman"/>
                <w:b/>
                <w:spacing w:val="-4"/>
                <w:sz w:val="27"/>
                <w:szCs w:val="27"/>
              </w:rPr>
            </w:pPr>
            <w:r>
              <w:rPr>
                <w:rFonts w:ascii="Times New Roman" w:hAnsi="Times New Roman"/>
                <w:b/>
                <w:spacing w:val="-4"/>
                <w:sz w:val="27"/>
                <w:szCs w:val="27"/>
              </w:rPr>
              <w:t>CỘNG HÒA XÃ HỘI CHỦ NGHĨA VIỆT NAM</w:t>
            </w:r>
          </w:p>
          <w:p w14:paraId="23C9B1D1">
            <w:pPr>
              <w:pStyle w:val="2"/>
              <w:ind w:left="-393" w:right="-61" w:firstLine="393"/>
              <w:rPr>
                <w:rFonts w:ascii="Times New Roman" w:hAnsi="Times New Roman"/>
                <w:spacing w:val="-4"/>
                <w:sz w:val="27"/>
                <w:szCs w:val="27"/>
              </w:rPr>
            </w:pPr>
            <w:r>
              <w:rPr>
                <w:rFonts w:ascii="Times New Roman" w:hAnsi="Times New Roman"/>
                <w:b/>
                <w:spacing w:val="-4"/>
                <w:szCs w:val="26"/>
              </w:rPr>
              <mc:AlternateContent>
                <mc:Choice Requires="wps">
                  <w:drawing>
                    <wp:anchor distT="0" distB="0" distL="114300" distR="114300" simplePos="0" relativeHeight="251659264" behindDoc="0" locked="0" layoutInCell="1" allowOverlap="1">
                      <wp:simplePos x="0" y="0"/>
                      <wp:positionH relativeFrom="column">
                        <wp:posOffset>765810</wp:posOffset>
                      </wp:positionH>
                      <wp:positionV relativeFrom="paragraph">
                        <wp:posOffset>196215</wp:posOffset>
                      </wp:positionV>
                      <wp:extent cx="2099310" cy="0"/>
                      <wp:effectExtent l="0" t="4445" r="0" b="5080"/>
                      <wp:wrapNone/>
                      <wp:docPr id="2" name="Line 6"/>
                      <wp:cNvGraphicFramePr/>
                      <a:graphic xmlns:a="http://schemas.openxmlformats.org/drawingml/2006/main">
                        <a:graphicData uri="http://schemas.microsoft.com/office/word/2010/wordprocessingShape">
                          <wps:wsp>
                            <wps:cNvCnPr>
                              <a:cxnSpLocks noChangeShapeType="1"/>
                            </wps:cNvCnPr>
                            <wps:spPr bwMode="auto">
                              <a:xfrm>
                                <a:off x="0" y="0"/>
                                <a:ext cx="2099310" cy="0"/>
                              </a:xfrm>
                              <a:prstGeom prst="line">
                                <a:avLst/>
                              </a:prstGeom>
                              <a:noFill/>
                              <a:ln w="9525">
                                <a:solidFill>
                                  <a:srgbClr val="000000"/>
                                </a:solidFill>
                                <a:round/>
                              </a:ln>
                            </wps:spPr>
                            <wps:bodyPr/>
                          </wps:wsp>
                        </a:graphicData>
                      </a:graphic>
                    </wp:anchor>
                  </w:drawing>
                </mc:Choice>
                <mc:Fallback>
                  <w:pict>
                    <v:line id="Line 6" o:spid="_x0000_s1026" o:spt="20" style="position:absolute;left:0pt;margin-left:60.3pt;margin-top:15.45pt;height:0pt;width:165.3pt;z-index:251659264;mso-width-relative:page;mso-height-relative:page;" filled="f" stroked="t" coordsize="21600,21600" o:gfxdata="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NS9FzTVAAAACQEAAA8AAAAAAAAAAQAgAAAAIgAAAGRycy9kb3du&#10;cmV2LnhtbFBLAQIUABQAAAAIAIdO4kBK3/RNyQEAAJ8DAAAOAAAAAAAAAAEAIAAAACQBAABkcnMv&#10;ZTJvRG9jLnhtbFBLBQYAAAAABgAGAFkBAABfBQAAAAA=&#10;">
                      <v:fill on="f" focussize="0,0"/>
                      <v:stroke color="#000000" joinstyle="round"/>
                      <v:imagedata o:title=""/>
                      <o:lock v:ext="edit" aspectratio="f"/>
                    </v:line>
                  </w:pict>
                </mc:Fallback>
              </mc:AlternateContent>
            </w:r>
            <w:r>
              <w:rPr>
                <w:rFonts w:ascii="Times New Roman" w:hAnsi="Times New Roman"/>
                <w:spacing w:val="-4"/>
                <w:sz w:val="27"/>
                <w:szCs w:val="27"/>
              </w:rPr>
              <w:t>Độc lập – Tự do – Hạnh phúc</w:t>
            </w:r>
          </w:p>
          <w:p w14:paraId="4A7B2A3E">
            <w:pPr>
              <w:pStyle w:val="3"/>
              <w:spacing w:before="120"/>
              <w:ind w:right="-62"/>
              <w:rPr>
                <w:rFonts w:ascii="Times New Roman" w:hAnsi="Times New Roman"/>
                <w:b/>
                <w:szCs w:val="26"/>
              </w:rPr>
            </w:pPr>
            <w:r>
              <w:rPr>
                <w:rFonts w:ascii="Times New Roman" w:hAnsi="Times New Roman"/>
                <w:spacing w:val="-4"/>
                <w:szCs w:val="26"/>
              </w:rPr>
              <w:t xml:space="preserve">Thành phố Hồ Chí Minh, ngày     tháng </w:t>
            </w:r>
            <w:r>
              <w:rPr>
                <w:rFonts w:hint="default" w:ascii="Times New Roman" w:hAnsi="Times New Roman"/>
                <w:spacing w:val="-4"/>
                <w:szCs w:val="26"/>
                <w:lang w:val="en-US"/>
              </w:rPr>
              <w:t>5</w:t>
            </w:r>
            <w:r>
              <w:rPr>
                <w:rFonts w:ascii="Times New Roman" w:hAnsi="Times New Roman"/>
                <w:spacing w:val="-4"/>
                <w:szCs w:val="26"/>
              </w:rPr>
              <w:t xml:space="preserve"> năm 2025</w:t>
            </w:r>
          </w:p>
        </w:tc>
      </w:tr>
      <w:tr w14:paraId="1BB2E93D">
        <w:tblPrEx>
          <w:tblCellMar>
            <w:top w:w="0" w:type="dxa"/>
            <w:left w:w="108" w:type="dxa"/>
            <w:bottom w:w="0" w:type="dxa"/>
            <w:right w:w="108" w:type="dxa"/>
          </w:tblCellMar>
        </w:tblPrEx>
        <w:trPr>
          <w:trHeight w:val="980" w:hRule="atLeast"/>
        </w:trPr>
        <w:tc>
          <w:tcPr>
            <w:tcW w:w="3552" w:type="dxa"/>
          </w:tcPr>
          <w:p w14:paraId="0C420987">
            <w:pPr>
              <w:jc w:val="center"/>
              <w:rPr>
                <w:rFonts w:hint="default" w:ascii="Times New Roman" w:hAnsi="Times New Roman"/>
                <w:spacing w:val="-4"/>
                <w:sz w:val="22"/>
                <w:szCs w:val="22"/>
                <w:lang w:val="en-US"/>
              </w:rPr>
            </w:pPr>
            <w:r>
              <w:rPr>
                <w:rFonts w:hint="default" w:ascii="Times New Roman" w:hAnsi="Times New Roman" w:cs="Times New Roman"/>
                <w:spacing w:val="-4"/>
                <w:sz w:val="24"/>
                <w:szCs w:val="24"/>
                <w:lang w:val="en-US"/>
              </w:rPr>
              <w:t>V/v</w:t>
            </w:r>
            <w:r>
              <w:rPr>
                <w:rFonts w:hint="default" w:ascii="Times New Roman" w:hAnsi="Times New Roman" w:cs="Times New Roman"/>
                <w:spacing w:val="-4"/>
                <w:sz w:val="24"/>
                <w:szCs w:val="24"/>
                <w:lang w:val="vi-VN"/>
              </w:rPr>
              <w:t xml:space="preserve"> </w:t>
            </w:r>
            <w:r>
              <w:rPr>
                <w:rFonts w:hint="default" w:ascii="Times New Roman" w:hAnsi="Times New Roman" w:eastAsia="Helvetica" w:cs="Times New Roman"/>
                <w:i w:val="0"/>
                <w:iCs w:val="0"/>
                <w:caps w:val="0"/>
                <w:color w:val="auto"/>
                <w:spacing w:val="0"/>
                <w:sz w:val="24"/>
                <w:szCs w:val="24"/>
                <w:shd w:val="clear" w:fill="FFFFFF"/>
                <w:lang w:val="en-US"/>
              </w:rPr>
              <w:t>rà soát, báo cáo các nội dung liên quan đến công tác quản lý, sử dụng tài sản công</w:t>
            </w:r>
          </w:p>
        </w:tc>
        <w:tc>
          <w:tcPr>
            <w:tcW w:w="5839" w:type="dxa"/>
          </w:tcPr>
          <w:p w14:paraId="30C19C67">
            <w:pPr>
              <w:spacing w:before="40" w:after="40"/>
              <w:ind w:right="595"/>
              <w:rPr>
                <w:rFonts w:ascii="Times New Roman" w:hAnsi="Times New Roman"/>
                <w:bCs/>
                <w:sz w:val="28"/>
                <w:szCs w:val="28"/>
              </w:rPr>
            </w:pPr>
          </w:p>
          <w:p w14:paraId="754F8B99">
            <w:pPr>
              <w:spacing w:before="40" w:after="40"/>
              <w:ind w:right="595"/>
              <w:rPr>
                <w:rFonts w:ascii="Times New Roman" w:hAnsi="Times New Roman"/>
                <w:bCs/>
                <w:sz w:val="24"/>
                <w:szCs w:val="24"/>
              </w:rPr>
            </w:pPr>
          </w:p>
        </w:tc>
      </w:tr>
    </w:tbl>
    <w:p w14:paraId="7C2D09D1">
      <w:pPr>
        <w:tabs>
          <w:tab w:val="left" w:pos="3828"/>
        </w:tabs>
        <w:ind w:left="2126" w:right="-426" w:firstLine="1135"/>
        <w:rPr>
          <w:rFonts w:ascii="Times New Roman" w:hAnsi="Times New Roman"/>
          <w:sz w:val="28"/>
          <w:szCs w:val="28"/>
        </w:rPr>
      </w:pPr>
      <w:r>
        <w:rPr>
          <w:rFonts w:ascii="Times New Roman" w:hAnsi="Times New Roman"/>
          <w:sz w:val="28"/>
          <w:szCs w:val="28"/>
        </w:rPr>
        <w:t xml:space="preserve">   Kính gửi:</w:t>
      </w:r>
    </w:p>
    <w:p w14:paraId="393721DB">
      <w:pPr>
        <w:pStyle w:val="28"/>
        <w:numPr>
          <w:ilvl w:val="0"/>
          <w:numId w:val="1"/>
        </w:numPr>
        <w:tabs>
          <w:tab w:val="left" w:pos="4678"/>
          <w:tab w:val="left" w:pos="4820"/>
          <w:tab w:val="left" w:pos="5103"/>
        </w:tabs>
        <w:ind w:left="3402" w:firstLine="1134"/>
        <w:jc w:val="both"/>
        <w:rPr>
          <w:rFonts w:ascii="Times New Roman" w:hAnsi="Times New Roman"/>
          <w:sz w:val="28"/>
          <w:szCs w:val="28"/>
        </w:rPr>
      </w:pPr>
      <w:r>
        <w:rPr>
          <w:rFonts w:ascii="Times New Roman" w:hAnsi="Times New Roman"/>
          <w:sz w:val="28"/>
          <w:szCs w:val="28"/>
        </w:rPr>
        <w:t xml:space="preserve">  Sở, ban, ngành Thành phố;</w:t>
      </w:r>
    </w:p>
    <w:p w14:paraId="11C5053E">
      <w:pPr>
        <w:pStyle w:val="28"/>
        <w:numPr>
          <w:ilvl w:val="0"/>
          <w:numId w:val="1"/>
        </w:numPr>
        <w:tabs>
          <w:tab w:val="left" w:pos="4678"/>
          <w:tab w:val="left" w:pos="5103"/>
        </w:tabs>
        <w:ind w:left="4962" w:hanging="426"/>
        <w:jc w:val="both"/>
        <w:rPr>
          <w:rFonts w:ascii="Times New Roman" w:hAnsi="Times New Roman"/>
          <w:sz w:val="28"/>
          <w:szCs w:val="28"/>
        </w:rPr>
      </w:pPr>
      <w:r>
        <w:rPr>
          <w:rFonts w:ascii="Times New Roman" w:hAnsi="Times New Roman"/>
          <w:sz w:val="28"/>
          <w:szCs w:val="28"/>
        </w:rPr>
        <w:t xml:space="preserve">  Ủy ban nhân dân thành phố Thủ Đức; </w:t>
      </w:r>
    </w:p>
    <w:p w14:paraId="662C9B6C">
      <w:pPr>
        <w:pStyle w:val="28"/>
        <w:numPr>
          <w:ilvl w:val="0"/>
          <w:numId w:val="1"/>
        </w:numPr>
        <w:tabs>
          <w:tab w:val="left" w:pos="4678"/>
          <w:tab w:val="left" w:pos="5103"/>
        </w:tabs>
        <w:ind w:left="4962" w:hanging="426"/>
        <w:jc w:val="both"/>
        <w:rPr>
          <w:rFonts w:ascii="Times New Roman" w:hAnsi="Times New Roman"/>
          <w:sz w:val="28"/>
          <w:szCs w:val="28"/>
        </w:rPr>
      </w:pPr>
      <w:r>
        <w:rPr>
          <w:rFonts w:ascii="Times New Roman" w:hAnsi="Times New Roman"/>
          <w:sz w:val="28"/>
          <w:szCs w:val="28"/>
        </w:rPr>
        <w:t xml:space="preserve">  Ủy ban nhân dân các quận – huyện;</w:t>
      </w:r>
    </w:p>
    <w:p w14:paraId="1D3EA1D7">
      <w:pPr>
        <w:pStyle w:val="28"/>
        <w:numPr>
          <w:ilvl w:val="0"/>
          <w:numId w:val="1"/>
        </w:numPr>
        <w:tabs>
          <w:tab w:val="left" w:pos="4820"/>
        </w:tabs>
        <w:ind w:left="4820" w:hanging="284"/>
        <w:jc w:val="both"/>
        <w:rPr>
          <w:rFonts w:ascii="Times New Roman" w:hAnsi="Times New Roman"/>
          <w:sz w:val="28"/>
          <w:szCs w:val="28"/>
        </w:rPr>
      </w:pPr>
      <w:r>
        <w:rPr>
          <w:rFonts w:ascii="Times New Roman" w:hAnsi="Times New Roman"/>
          <w:spacing w:val="-6"/>
          <w:sz w:val="28"/>
          <w:szCs w:val="28"/>
          <w:lang w:val="nl-NL"/>
        </w:rPr>
        <w:t xml:space="preserve">Các </w:t>
      </w:r>
      <w:r>
        <w:rPr>
          <w:rFonts w:ascii="Times New Roman" w:hAnsi="Times New Roman"/>
          <w:spacing w:val="-6"/>
          <w:sz w:val="28"/>
          <w:szCs w:val="28"/>
        </w:rPr>
        <w:t>tổ chức chính trị - xã hội, tổ chức chính trị xã hội - nghề nghiệp, tổ chức xã hội, tổ chức xã hội - nghề nghiệp và tổ chức khác được thành lập theo quy định pháp luật về Hội</w:t>
      </w:r>
      <w:r>
        <w:rPr>
          <w:rFonts w:ascii="Times New Roman" w:hAnsi="Times New Roman"/>
          <w:spacing w:val="-6"/>
          <w:sz w:val="28"/>
          <w:szCs w:val="28"/>
          <w:lang w:val="nl-NL"/>
        </w:rPr>
        <w:t xml:space="preserve"> (gọi tắt là Tổ chức);</w:t>
      </w:r>
    </w:p>
    <w:p w14:paraId="398CE79D">
      <w:pPr>
        <w:pStyle w:val="28"/>
        <w:numPr>
          <w:ilvl w:val="0"/>
          <w:numId w:val="0"/>
        </w:numPr>
        <w:tabs>
          <w:tab w:val="left" w:pos="4678"/>
        </w:tabs>
        <w:contextualSpacing/>
        <w:jc w:val="both"/>
        <w:rPr>
          <w:rFonts w:ascii="Times New Roman" w:hAnsi="Times New Roman"/>
          <w:sz w:val="28"/>
          <w:szCs w:val="28"/>
        </w:rPr>
      </w:pPr>
    </w:p>
    <w:p w14:paraId="20987746">
      <w:pPr>
        <w:keepNext w:val="0"/>
        <w:keepLines w:val="0"/>
        <w:pageBreakBefore w:val="0"/>
        <w:widowControl/>
        <w:kinsoku/>
        <w:wordWrap/>
        <w:overflowPunct/>
        <w:topLinePunct w:val="0"/>
        <w:autoSpaceDE/>
        <w:autoSpaceDN/>
        <w:bidi w:val="0"/>
        <w:adjustRightInd/>
        <w:snapToGrid/>
        <w:spacing w:before="100" w:line="240" w:lineRule="auto"/>
        <w:ind w:right="11" w:firstLine="709"/>
        <w:jc w:val="both"/>
        <w:textAlignment w:val="auto"/>
        <w:rPr>
          <w:rFonts w:hint="default" w:ascii="Times New Roman" w:hAnsi="Times New Roman" w:cs="Times New Roman"/>
          <w:color w:val="auto"/>
          <w:spacing w:val="-2"/>
          <w:sz w:val="28"/>
          <w:szCs w:val="28"/>
          <w:lang w:val="en-US"/>
        </w:rPr>
      </w:pPr>
      <w:r>
        <w:rPr>
          <w:rFonts w:hint="default" w:ascii="Times New Roman" w:hAnsi="Times New Roman" w:cs="Times New Roman"/>
          <w:color w:val="auto"/>
          <w:spacing w:val="-2"/>
          <w:sz w:val="28"/>
          <w:szCs w:val="28"/>
          <w:lang w:val="en-US"/>
        </w:rPr>
        <w:t>Căn cứ L</w:t>
      </w:r>
      <w:r>
        <w:rPr>
          <w:rFonts w:hint="default" w:ascii="Times New Roman" w:hAnsi="Times New Roman" w:cs="Times New Roman"/>
          <w:color w:val="auto"/>
          <w:spacing w:val="-2"/>
          <w:sz w:val="28"/>
          <w:szCs w:val="28"/>
          <w:lang w:val="it-IT"/>
        </w:rPr>
        <w:t>uật</w:t>
      </w:r>
      <w:r>
        <w:rPr>
          <w:rFonts w:hint="default" w:ascii="Times New Roman" w:hAnsi="Times New Roman" w:cs="Times New Roman"/>
          <w:color w:val="auto"/>
          <w:spacing w:val="-2"/>
          <w:sz w:val="28"/>
          <w:szCs w:val="28"/>
          <w:lang w:val="en-US"/>
        </w:rPr>
        <w:t xml:space="preserve"> số </w:t>
      </w:r>
      <w:r>
        <w:rPr>
          <w:rFonts w:hint="default" w:ascii="Times New Roman" w:hAnsi="Times New Roman" w:cs="Times New Roman"/>
          <w:color w:val="auto"/>
          <w:spacing w:val="-2"/>
          <w:sz w:val="28"/>
          <w:szCs w:val="28"/>
          <w:lang w:val="vi-VN"/>
        </w:rPr>
        <w:t>56/2024/QH15</w:t>
      </w:r>
      <w:r>
        <w:rPr>
          <w:rFonts w:hint="default" w:ascii="Times New Roman" w:hAnsi="Times New Roman" w:cs="Times New Roman"/>
          <w:color w:val="auto"/>
          <w:spacing w:val="-2"/>
          <w:sz w:val="28"/>
          <w:szCs w:val="28"/>
          <w:lang w:val="it-IT"/>
        </w:rPr>
        <w:t xml:space="preserve"> </w:t>
      </w:r>
      <w:r>
        <w:rPr>
          <w:rFonts w:hint="default" w:ascii="Times New Roman" w:hAnsi="Times New Roman" w:cs="Times New Roman"/>
          <w:color w:val="auto"/>
          <w:spacing w:val="-2"/>
          <w:sz w:val="28"/>
          <w:szCs w:val="28"/>
          <w:lang w:val="en-US"/>
        </w:rPr>
        <w:t xml:space="preserve">ngày 29 tháng 11 năm 2024 của Quốc hội về </w:t>
      </w:r>
      <w:r>
        <w:rPr>
          <w:rFonts w:hint="default" w:ascii="Times New Roman" w:hAnsi="Times New Roman" w:cs="Times New Roman"/>
          <w:color w:val="auto"/>
          <w:spacing w:val="-2"/>
          <w:sz w:val="28"/>
          <w:szCs w:val="28"/>
          <w:lang w:val="nl-NL"/>
        </w:rPr>
        <w:t xml:space="preserve">sửa đổi, bổ sung </w:t>
      </w:r>
      <w:r>
        <w:rPr>
          <w:rFonts w:hint="default" w:ascii="Times New Roman" w:hAnsi="Times New Roman" w:cs="Times New Roman"/>
          <w:color w:val="auto"/>
          <w:spacing w:val="-2"/>
          <w:sz w:val="28"/>
          <w:szCs w:val="28"/>
          <w:lang w:val="vi-VN"/>
        </w:rPr>
        <w:t xml:space="preserve">một số điều của </w:t>
      </w:r>
      <w:r>
        <w:rPr>
          <w:rFonts w:hint="default" w:ascii="Times New Roman" w:hAnsi="Times New Roman" w:cs="Times New Roman"/>
          <w:color w:val="auto"/>
          <w:spacing w:val="-2"/>
          <w:sz w:val="28"/>
          <w:szCs w:val="28"/>
          <w:lang w:val="it-IT"/>
        </w:rPr>
        <w:t>Luật Chứng khoán, Luật Kế toán, Luật Kiểm toán độc lập, Luật Ngân sách nhà nước, Luật Quản lý, sử dụng tài sản công, Luật Quản lý thuế, Luật Thuế Thu nhập cá nhân, Luật Dự trữ quốc gia, Luật Xử lý vi phạm hành chính</w:t>
      </w:r>
      <w:r>
        <w:rPr>
          <w:rFonts w:hint="default" w:ascii="Times New Roman" w:hAnsi="Times New Roman" w:cs="Times New Roman"/>
          <w:color w:val="auto"/>
          <w:spacing w:val="-2"/>
          <w:sz w:val="28"/>
          <w:szCs w:val="28"/>
          <w:lang w:val="en-US"/>
        </w:rPr>
        <w:t>;</w:t>
      </w:r>
    </w:p>
    <w:p w14:paraId="111C28A0">
      <w:pPr>
        <w:keepNext w:val="0"/>
        <w:keepLines w:val="0"/>
        <w:pageBreakBefore w:val="0"/>
        <w:widowControl/>
        <w:kinsoku/>
        <w:wordWrap/>
        <w:overflowPunct/>
        <w:topLinePunct w:val="0"/>
        <w:autoSpaceDE/>
        <w:autoSpaceDN/>
        <w:bidi w:val="0"/>
        <w:adjustRightInd/>
        <w:snapToGrid/>
        <w:spacing w:before="100" w:line="240" w:lineRule="auto"/>
        <w:ind w:right="11" w:firstLine="709"/>
        <w:jc w:val="both"/>
        <w:textAlignment w:val="auto"/>
        <w:rPr>
          <w:rFonts w:hint="default" w:ascii="Times New Roman" w:hAnsi="Times New Roman" w:eastAsia="Segoe UI" w:cs="Times New Roman"/>
          <w:i w:val="0"/>
          <w:iCs w:val="0"/>
          <w:caps w:val="0"/>
          <w:color w:val="auto"/>
          <w:spacing w:val="3"/>
          <w:sz w:val="28"/>
          <w:szCs w:val="28"/>
          <w:shd w:val="clear" w:fill="FFFFFF"/>
          <w:lang w:val="en-US"/>
        </w:rPr>
      </w:pPr>
      <w:r>
        <w:rPr>
          <w:rFonts w:hint="default" w:ascii="Times New Roman" w:hAnsi="Times New Roman" w:eastAsia="Segoe UI" w:cs="Times New Roman"/>
          <w:i w:val="0"/>
          <w:iCs w:val="0"/>
          <w:caps w:val="0"/>
          <w:color w:val="auto"/>
          <w:spacing w:val="3"/>
          <w:sz w:val="28"/>
          <w:szCs w:val="28"/>
          <w:shd w:val="clear" w:fill="FFFFFF"/>
          <w:lang w:val="en-US"/>
        </w:rPr>
        <w:t xml:space="preserve">Căn cứ </w:t>
      </w:r>
      <w:r>
        <w:rPr>
          <w:rFonts w:hint="default" w:ascii="Times New Roman" w:hAnsi="Times New Roman" w:eastAsia="Segoe UI" w:cs="Times New Roman"/>
          <w:i w:val="0"/>
          <w:iCs w:val="0"/>
          <w:caps w:val="0"/>
          <w:color w:val="auto"/>
          <w:spacing w:val="3"/>
          <w:sz w:val="28"/>
          <w:szCs w:val="28"/>
          <w:shd w:val="clear" w:fill="FFFFFF"/>
        </w:rPr>
        <w:t>Nghị quyết số 18-NQ/TW ngày 25</w:t>
      </w:r>
      <w:r>
        <w:rPr>
          <w:rFonts w:hint="default" w:ascii="Times New Roman" w:hAnsi="Times New Roman" w:eastAsia="Segoe UI" w:cs="Times New Roman"/>
          <w:i w:val="0"/>
          <w:iCs w:val="0"/>
          <w:caps w:val="0"/>
          <w:color w:val="auto"/>
          <w:spacing w:val="3"/>
          <w:sz w:val="28"/>
          <w:szCs w:val="28"/>
          <w:shd w:val="clear" w:fill="FFFFFF"/>
          <w:lang w:val="en-US"/>
        </w:rPr>
        <w:t xml:space="preserve"> tháng </w:t>
      </w:r>
      <w:r>
        <w:rPr>
          <w:rFonts w:hint="default" w:ascii="Times New Roman" w:hAnsi="Times New Roman" w:eastAsia="Segoe UI" w:cs="Times New Roman"/>
          <w:i w:val="0"/>
          <w:iCs w:val="0"/>
          <w:caps w:val="0"/>
          <w:color w:val="auto"/>
          <w:spacing w:val="3"/>
          <w:sz w:val="28"/>
          <w:szCs w:val="28"/>
          <w:shd w:val="clear" w:fill="FFFFFF"/>
        </w:rPr>
        <w:t>10</w:t>
      </w:r>
      <w:r>
        <w:rPr>
          <w:rFonts w:hint="default" w:ascii="Times New Roman" w:hAnsi="Times New Roman" w:eastAsia="Segoe UI" w:cs="Times New Roman"/>
          <w:i w:val="0"/>
          <w:iCs w:val="0"/>
          <w:caps w:val="0"/>
          <w:color w:val="auto"/>
          <w:spacing w:val="3"/>
          <w:sz w:val="28"/>
          <w:szCs w:val="28"/>
          <w:shd w:val="clear" w:fill="FFFFFF"/>
          <w:lang w:val="en-US"/>
        </w:rPr>
        <w:t xml:space="preserve"> năm </w:t>
      </w:r>
      <w:r>
        <w:rPr>
          <w:rFonts w:hint="default" w:ascii="Times New Roman" w:hAnsi="Times New Roman" w:eastAsia="Segoe UI" w:cs="Times New Roman"/>
          <w:i w:val="0"/>
          <w:iCs w:val="0"/>
          <w:caps w:val="0"/>
          <w:color w:val="auto"/>
          <w:spacing w:val="3"/>
          <w:sz w:val="28"/>
          <w:szCs w:val="28"/>
          <w:shd w:val="clear" w:fill="FFFFFF"/>
        </w:rPr>
        <w:t>2017 của Ban Chấp hành Trung ương khóa XII về tiếp tục đổi mới, sắp xếp tổ chức bộ máy của hệ thống chính trị tinh gọn, hoạt động hiệu lực, hiệu quả</w:t>
      </w:r>
      <w:r>
        <w:rPr>
          <w:rFonts w:hint="default" w:ascii="Times New Roman" w:hAnsi="Times New Roman" w:eastAsia="Segoe UI" w:cs="Times New Roman"/>
          <w:i w:val="0"/>
          <w:iCs w:val="0"/>
          <w:caps w:val="0"/>
          <w:color w:val="auto"/>
          <w:spacing w:val="3"/>
          <w:sz w:val="28"/>
          <w:szCs w:val="28"/>
          <w:shd w:val="clear" w:fill="FFFFFF"/>
          <w:lang w:val="en-US"/>
        </w:rPr>
        <w:t>;</w:t>
      </w:r>
    </w:p>
    <w:p w14:paraId="648880D5">
      <w:pPr>
        <w:keepNext w:val="0"/>
        <w:keepLines w:val="0"/>
        <w:pageBreakBefore w:val="0"/>
        <w:widowControl/>
        <w:kinsoku/>
        <w:wordWrap/>
        <w:overflowPunct/>
        <w:topLinePunct w:val="0"/>
        <w:autoSpaceDE/>
        <w:autoSpaceDN/>
        <w:bidi w:val="0"/>
        <w:adjustRightInd/>
        <w:snapToGrid/>
        <w:spacing w:before="100" w:line="240" w:lineRule="auto"/>
        <w:ind w:right="11" w:firstLine="709"/>
        <w:jc w:val="both"/>
        <w:textAlignment w:val="auto"/>
        <w:rPr>
          <w:rFonts w:hint="default" w:ascii="Times New Roman" w:hAnsi="Times New Roman" w:eastAsia="Segoe UI" w:cs="Times New Roman"/>
          <w:i w:val="0"/>
          <w:iCs w:val="0"/>
          <w:caps w:val="0"/>
          <w:color w:val="auto"/>
          <w:spacing w:val="3"/>
          <w:sz w:val="28"/>
          <w:szCs w:val="28"/>
          <w:shd w:val="clear" w:fill="FFFFFF"/>
          <w:lang w:val="en-US"/>
        </w:rPr>
      </w:pPr>
      <w:r>
        <w:rPr>
          <w:rFonts w:hint="default" w:ascii="Times New Roman" w:hAnsi="Times New Roman" w:eastAsia="Segoe UI" w:cs="Times New Roman"/>
          <w:i w:val="0"/>
          <w:iCs w:val="0"/>
          <w:caps w:val="0"/>
          <w:color w:val="auto"/>
          <w:spacing w:val="3"/>
          <w:sz w:val="28"/>
          <w:szCs w:val="28"/>
          <w:shd w:val="clear" w:fill="FFFFFF"/>
          <w:lang w:val="en-US"/>
        </w:rPr>
        <w:t>Căn cứ Nghị quyết số 60-NQ/TW ngày 12 tháng 4 năm 2025 Hội nghị lần thứ 11 Ban Chấp hành Trung ương Đảng khóa XIII;</w:t>
      </w:r>
    </w:p>
    <w:p w14:paraId="167D8579">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100" w:beforeAutospacing="0" w:after="0" w:afterAutospacing="0" w:line="240" w:lineRule="auto"/>
        <w:ind w:left="0" w:firstLine="720" w:firstLineChars="0"/>
        <w:jc w:val="both"/>
        <w:textAlignment w:val="auto"/>
        <w:rPr>
          <w:rFonts w:hint="default" w:ascii="Times New Roman" w:hAnsi="Times New Roman" w:cs="Times New Roman"/>
          <w:color w:val="auto"/>
          <w:spacing w:val="-2"/>
          <w:sz w:val="28"/>
          <w:szCs w:val="28"/>
          <w:lang w:val="en-US"/>
        </w:rPr>
      </w:pPr>
      <w:r>
        <w:rPr>
          <w:rFonts w:hint="default" w:ascii="Times New Roman" w:hAnsi="Times New Roman" w:cs="Times New Roman"/>
          <w:b w:val="0"/>
          <w:bCs w:val="0"/>
          <w:color w:val="auto"/>
          <w:spacing w:val="-2"/>
          <w:sz w:val="28"/>
          <w:szCs w:val="28"/>
          <w:lang w:val="en-US"/>
        </w:rPr>
        <w:t>Căn cứ Nghị định số 114/2024/NĐ-CP ngày 15 tháng 9 năm 2024 của Chính phủ về sửa đổi, b</w:t>
      </w:r>
      <w:r>
        <w:rPr>
          <w:rFonts w:hint="default" w:ascii="Times New Roman" w:hAnsi="Times New Roman" w:eastAsia="Merriweather" w:cs="Times New Roman"/>
          <w:b w:val="0"/>
          <w:bCs w:val="0"/>
          <w:i w:val="0"/>
          <w:iCs w:val="0"/>
          <w:caps w:val="0"/>
          <w:color w:val="auto"/>
          <w:spacing w:val="0"/>
          <w:sz w:val="28"/>
          <w:szCs w:val="28"/>
          <w:shd w:val="clear" w:fill="FFFFFF"/>
        </w:rPr>
        <w:t>ổ sung một số điều của Nghị định số 151/2017/NĐ-CP ngày 26 tháng 12 năm 2017 của Chính phủ quy định chi tiết một số điều của Luật Quản lý, sử dụng tài sản công</w:t>
      </w:r>
      <w:r>
        <w:rPr>
          <w:rFonts w:hint="default" w:ascii="Times New Roman" w:hAnsi="Times New Roman" w:eastAsia="Merriweather" w:cs="Times New Roman"/>
          <w:b w:val="0"/>
          <w:bCs w:val="0"/>
          <w:i w:val="0"/>
          <w:iCs w:val="0"/>
          <w:caps w:val="0"/>
          <w:color w:val="auto"/>
          <w:spacing w:val="0"/>
          <w:sz w:val="28"/>
          <w:szCs w:val="28"/>
          <w:shd w:val="clear" w:fill="FFFFFF"/>
          <w:lang w:val="en-US"/>
        </w:rPr>
        <w:t>;</w:t>
      </w:r>
    </w:p>
    <w:p w14:paraId="5595A1E8">
      <w:pPr>
        <w:keepNext w:val="0"/>
        <w:keepLines w:val="0"/>
        <w:pageBreakBefore w:val="0"/>
        <w:widowControl/>
        <w:kinsoku/>
        <w:wordWrap/>
        <w:overflowPunct/>
        <w:topLinePunct w:val="0"/>
        <w:autoSpaceDE/>
        <w:autoSpaceDN/>
        <w:bidi w:val="0"/>
        <w:adjustRightInd/>
        <w:snapToGrid/>
        <w:spacing w:before="100"/>
        <w:ind w:right="11" w:firstLine="709"/>
        <w:jc w:val="both"/>
        <w:textAlignment w:val="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xml:space="preserve">Căn cứ Nghị định số 03/2025/NĐ-CP ngày 01 tháng 01 năm 2025 của Chính phủ </w:t>
      </w:r>
      <w:r>
        <w:rPr>
          <w:rFonts w:hint="default" w:ascii="Times New Roman" w:hAnsi="Times New Roman" w:cs="Times New Roman"/>
          <w:color w:val="auto"/>
          <w:sz w:val="28"/>
          <w:szCs w:val="28"/>
          <w:lang w:val="nl-NL"/>
        </w:rPr>
        <w:t>quy định việc sắp xếp lại, xử lý tài sản công là nhà, đất</w:t>
      </w:r>
      <w:r>
        <w:rPr>
          <w:rFonts w:hint="default" w:ascii="Times New Roman" w:hAnsi="Times New Roman" w:cs="Times New Roman"/>
          <w:color w:val="auto"/>
          <w:sz w:val="28"/>
          <w:szCs w:val="28"/>
          <w:lang w:val="en-US"/>
        </w:rPr>
        <w:t>;</w:t>
      </w:r>
    </w:p>
    <w:p w14:paraId="20B213C7">
      <w:pPr>
        <w:keepNext w:val="0"/>
        <w:keepLines w:val="0"/>
        <w:pageBreakBefore w:val="0"/>
        <w:widowControl/>
        <w:kinsoku/>
        <w:wordWrap/>
        <w:overflowPunct/>
        <w:topLinePunct w:val="0"/>
        <w:autoSpaceDE/>
        <w:autoSpaceDN/>
        <w:bidi w:val="0"/>
        <w:adjustRightInd/>
        <w:snapToGrid/>
        <w:spacing w:before="100"/>
        <w:ind w:right="11" w:firstLine="709"/>
        <w:jc w:val="both"/>
        <w:textAlignment w:val="auto"/>
        <w:rPr>
          <w:rFonts w:hint="default" w:ascii="Times New Roman" w:hAnsi="Times New Roman" w:eastAsia="Merriweather" w:cs="Times New Roman"/>
          <w:b w:val="0"/>
          <w:bCs w:val="0"/>
          <w:i w:val="0"/>
          <w:iCs w:val="0"/>
          <w:caps w:val="0"/>
          <w:color w:val="auto"/>
          <w:spacing w:val="0"/>
          <w:sz w:val="28"/>
          <w:szCs w:val="28"/>
          <w:shd w:val="clear" w:fill="FFFFFF"/>
          <w:lang w:val="en-US"/>
        </w:rPr>
      </w:pPr>
      <w:r>
        <w:rPr>
          <w:rFonts w:hint="default" w:ascii="Times New Roman" w:hAnsi="Times New Roman" w:cs="Times New Roman"/>
          <w:color w:val="auto"/>
          <w:sz w:val="28"/>
          <w:szCs w:val="28"/>
          <w:lang w:val="en-US"/>
        </w:rPr>
        <w:t xml:space="preserve">Căn cứ Nghị định số 50/2025/NĐ-CP ngày 28 tháng 02 năm 2025 của Chính phủ về </w:t>
      </w:r>
      <w:r>
        <w:rPr>
          <w:rFonts w:hint="default" w:ascii="Times New Roman" w:hAnsi="Times New Roman" w:cs="Times New Roman"/>
          <w:b w:val="0"/>
          <w:bCs w:val="0"/>
          <w:color w:val="auto"/>
          <w:spacing w:val="-2"/>
          <w:sz w:val="28"/>
          <w:szCs w:val="28"/>
          <w:lang w:val="en-US"/>
        </w:rPr>
        <w:t>sửa đổi, b</w:t>
      </w:r>
      <w:r>
        <w:rPr>
          <w:rFonts w:hint="default" w:ascii="Times New Roman" w:hAnsi="Times New Roman" w:eastAsia="Merriweather" w:cs="Times New Roman"/>
          <w:b w:val="0"/>
          <w:bCs w:val="0"/>
          <w:i w:val="0"/>
          <w:iCs w:val="0"/>
          <w:caps w:val="0"/>
          <w:color w:val="auto"/>
          <w:spacing w:val="0"/>
          <w:sz w:val="28"/>
          <w:szCs w:val="28"/>
          <w:shd w:val="clear" w:fill="FFFFFF"/>
        </w:rPr>
        <w:t xml:space="preserve">ổ sung một số điều của </w:t>
      </w:r>
      <w:r>
        <w:rPr>
          <w:rFonts w:hint="default" w:ascii="Times New Roman" w:hAnsi="Times New Roman" w:eastAsia="Merriweather" w:cs="Times New Roman"/>
          <w:b w:val="0"/>
          <w:bCs w:val="0"/>
          <w:i w:val="0"/>
          <w:iCs w:val="0"/>
          <w:caps w:val="0"/>
          <w:color w:val="auto"/>
          <w:spacing w:val="0"/>
          <w:sz w:val="28"/>
          <w:szCs w:val="28"/>
          <w:shd w:val="clear" w:fill="FFFFFF"/>
          <w:lang w:val="en-US"/>
        </w:rPr>
        <w:t>các Nghị định quy định chi tiết một số điều của Luật Quản lý, sử dụng tài sản công;</w:t>
      </w:r>
    </w:p>
    <w:p w14:paraId="49E3C08B">
      <w:pPr>
        <w:keepNext w:val="0"/>
        <w:keepLines w:val="0"/>
        <w:pageBreakBefore w:val="0"/>
        <w:widowControl/>
        <w:kinsoku/>
        <w:wordWrap/>
        <w:overflowPunct/>
        <w:topLinePunct w:val="0"/>
        <w:autoSpaceDE/>
        <w:autoSpaceDN/>
        <w:bidi w:val="0"/>
        <w:adjustRightInd/>
        <w:snapToGrid/>
        <w:spacing w:before="100" w:line="240" w:lineRule="auto"/>
        <w:ind w:right="11" w:firstLine="709"/>
        <w:jc w:val="both"/>
        <w:textAlignment w:val="auto"/>
        <w:rPr>
          <w:rFonts w:hint="default" w:ascii="Times New Roman" w:hAnsi="Times New Roman" w:eastAsia="Segoe UI" w:cs="Times New Roman"/>
          <w:i w:val="0"/>
          <w:iCs w:val="0"/>
          <w:caps w:val="0"/>
          <w:color w:val="auto"/>
          <w:spacing w:val="3"/>
          <w:sz w:val="28"/>
          <w:szCs w:val="28"/>
          <w:shd w:val="clear" w:fill="FFFFFF"/>
          <w:lang w:val="en-US"/>
        </w:rPr>
      </w:pPr>
      <w:r>
        <w:rPr>
          <w:rFonts w:hint="default" w:ascii="Times New Roman" w:hAnsi="Times New Roman" w:eastAsia="Segoe UI" w:cs="Times New Roman"/>
          <w:i w:val="0"/>
          <w:iCs w:val="0"/>
          <w:caps w:val="0"/>
          <w:color w:val="auto"/>
          <w:spacing w:val="3"/>
          <w:sz w:val="28"/>
          <w:szCs w:val="28"/>
          <w:shd w:val="clear" w:fill="FFFFFF"/>
          <w:lang w:val="en-US"/>
        </w:rPr>
        <w:t xml:space="preserve">Căn cứ </w:t>
      </w:r>
      <w:r>
        <w:rPr>
          <w:rFonts w:ascii="Times New Roman" w:hAnsi="Times New Roman"/>
          <w:color w:val="auto"/>
          <w:sz w:val="28"/>
          <w:szCs w:val="28"/>
        </w:rPr>
        <w:t>Quyết định số 213/QĐ-TTg ngày 01</w:t>
      </w:r>
      <w:r>
        <w:rPr>
          <w:rFonts w:hint="default" w:ascii="Times New Roman" w:hAnsi="Times New Roman"/>
          <w:color w:val="auto"/>
          <w:sz w:val="28"/>
          <w:szCs w:val="28"/>
          <w:lang w:val="en-US"/>
        </w:rPr>
        <w:t xml:space="preserve"> tháng </w:t>
      </w:r>
      <w:r>
        <w:rPr>
          <w:rFonts w:ascii="Times New Roman" w:hAnsi="Times New Roman"/>
          <w:color w:val="auto"/>
          <w:sz w:val="28"/>
          <w:szCs w:val="28"/>
        </w:rPr>
        <w:t>3</w:t>
      </w:r>
      <w:r>
        <w:rPr>
          <w:rFonts w:hint="default" w:ascii="Times New Roman" w:hAnsi="Times New Roman"/>
          <w:color w:val="auto"/>
          <w:sz w:val="28"/>
          <w:szCs w:val="28"/>
          <w:lang w:val="en-US"/>
        </w:rPr>
        <w:t xml:space="preserve"> năm </w:t>
      </w:r>
      <w:r>
        <w:rPr>
          <w:rFonts w:ascii="Times New Roman" w:hAnsi="Times New Roman"/>
          <w:color w:val="auto"/>
          <w:sz w:val="28"/>
          <w:szCs w:val="28"/>
        </w:rPr>
        <w:t>2024 của Thủ tướng Chính phủ về Phê duyệt Đề án tổng kiểm kê tài sản công tại cơ quan, tổ chức, đơn vị, tài sản kết cấu hạ tầng do Nhà nước đầu tư, quản lý</w:t>
      </w:r>
      <w:r>
        <w:rPr>
          <w:rFonts w:hint="default" w:ascii="Times New Roman" w:hAnsi="Times New Roman"/>
          <w:color w:val="auto"/>
          <w:sz w:val="28"/>
          <w:szCs w:val="28"/>
          <w:lang w:val="en-US"/>
        </w:rPr>
        <w:t>;</w:t>
      </w:r>
    </w:p>
    <w:p w14:paraId="00D88A94">
      <w:pPr>
        <w:keepNext w:val="0"/>
        <w:keepLines w:val="0"/>
        <w:pageBreakBefore w:val="0"/>
        <w:widowControl/>
        <w:kinsoku/>
        <w:wordWrap/>
        <w:overflowPunct/>
        <w:topLinePunct w:val="0"/>
        <w:autoSpaceDE/>
        <w:autoSpaceDN/>
        <w:bidi w:val="0"/>
        <w:adjustRightInd/>
        <w:snapToGrid/>
        <w:spacing w:before="100" w:line="240" w:lineRule="auto"/>
        <w:ind w:right="11" w:firstLine="709"/>
        <w:jc w:val="both"/>
        <w:textAlignment w:val="auto"/>
        <w:rPr>
          <w:rFonts w:hint="default" w:ascii="Times New Roman" w:hAnsi="Times New Roman" w:eastAsia="Merriweather" w:cs="Times New Roman"/>
          <w:b w:val="0"/>
          <w:bCs w:val="0"/>
          <w:i w:val="0"/>
          <w:iCs w:val="0"/>
          <w:caps w:val="0"/>
          <w:color w:val="auto"/>
          <w:spacing w:val="0"/>
          <w:sz w:val="28"/>
          <w:szCs w:val="28"/>
          <w:shd w:val="clear" w:fill="FFFFFF"/>
          <w:lang w:val="en-US"/>
        </w:rPr>
      </w:pPr>
      <w:r>
        <w:rPr>
          <w:rFonts w:hint="default" w:ascii="Times New Roman" w:hAnsi="Times New Roman" w:cs="Times New Roman"/>
          <w:color w:val="auto"/>
          <w:sz w:val="28"/>
          <w:szCs w:val="28"/>
        </w:rPr>
        <w:t>Căn cứ Quyết định số 759/QĐ-TTg ngày 14</w:t>
      </w:r>
      <w:r>
        <w:rPr>
          <w:rFonts w:hint="default" w:ascii="Times New Roman" w:hAnsi="Times New Roman" w:cs="Times New Roman"/>
          <w:color w:val="auto"/>
          <w:sz w:val="28"/>
          <w:szCs w:val="28"/>
          <w:lang w:val="en-US"/>
        </w:rPr>
        <w:t xml:space="preserve"> tháng </w:t>
      </w:r>
      <w:r>
        <w:rPr>
          <w:rFonts w:hint="default" w:ascii="Times New Roman" w:hAnsi="Times New Roman" w:cs="Times New Roman"/>
          <w:color w:val="auto"/>
          <w:sz w:val="28"/>
          <w:szCs w:val="28"/>
        </w:rPr>
        <w:t>4</w:t>
      </w:r>
      <w:r>
        <w:rPr>
          <w:rFonts w:hint="default" w:ascii="Times New Roman" w:hAnsi="Times New Roman" w:cs="Times New Roman"/>
          <w:color w:val="auto"/>
          <w:sz w:val="28"/>
          <w:szCs w:val="28"/>
          <w:lang w:val="en-US"/>
        </w:rPr>
        <w:t xml:space="preserve"> năm </w:t>
      </w:r>
      <w:r>
        <w:rPr>
          <w:rFonts w:hint="default" w:ascii="Times New Roman" w:hAnsi="Times New Roman" w:cs="Times New Roman"/>
          <w:color w:val="auto"/>
          <w:sz w:val="28"/>
          <w:szCs w:val="28"/>
        </w:rPr>
        <w:t xml:space="preserve">2025 của Thủ tướng Chính phủ </w:t>
      </w:r>
      <w:bookmarkStart w:id="0" w:name="dieu_1"/>
      <w:r>
        <w:rPr>
          <w:rFonts w:hint="default" w:ascii="Times New Roman" w:hAnsi="Times New Roman" w:cs="Times New Roman"/>
          <w:color w:val="auto"/>
          <w:sz w:val="28"/>
          <w:szCs w:val="28"/>
        </w:rPr>
        <w:t>p</w:t>
      </w:r>
      <w:r>
        <w:rPr>
          <w:rFonts w:hint="default" w:ascii="Times New Roman" w:hAnsi="Times New Roman" w:cs="Times New Roman"/>
          <w:color w:val="auto"/>
          <w:sz w:val="28"/>
          <w:szCs w:val="28"/>
          <w:shd w:val="clear" w:color="auto" w:fill="FFFFFF"/>
        </w:rPr>
        <w:t>hê duyệt Đề án sắp xếp, tổ chức lại đơn vị hành chính các cấp và xây dựng mô hình tổ chức chính quyền địa phương 02 cấp</w:t>
      </w:r>
      <w:bookmarkEnd w:id="0"/>
      <w:r>
        <w:rPr>
          <w:rFonts w:hint="default" w:ascii="Times New Roman" w:hAnsi="Times New Roman" w:cs="Times New Roman"/>
          <w:color w:val="auto"/>
          <w:sz w:val="28"/>
          <w:szCs w:val="28"/>
          <w:shd w:val="clear" w:color="auto" w:fill="FFFFFF"/>
          <w:lang w:val="en-US"/>
        </w:rPr>
        <w:t>;</w:t>
      </w:r>
    </w:p>
    <w:p w14:paraId="2A8D0B51">
      <w:pPr>
        <w:keepNext w:val="0"/>
        <w:keepLines w:val="0"/>
        <w:pageBreakBefore w:val="0"/>
        <w:widowControl/>
        <w:kinsoku/>
        <w:wordWrap/>
        <w:overflowPunct/>
        <w:topLinePunct w:val="0"/>
        <w:autoSpaceDE/>
        <w:autoSpaceDN/>
        <w:bidi w:val="0"/>
        <w:adjustRightInd/>
        <w:snapToGrid/>
        <w:spacing w:before="100"/>
        <w:ind w:right="11" w:firstLine="709"/>
        <w:jc w:val="both"/>
        <w:textAlignment w:val="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Sở Tài chính có ý kiến như sau:</w:t>
      </w:r>
    </w:p>
    <w:p w14:paraId="44203D92">
      <w:pPr>
        <w:keepNext w:val="0"/>
        <w:keepLines w:val="0"/>
        <w:pageBreakBefore w:val="0"/>
        <w:widowControl/>
        <w:numPr>
          <w:ilvl w:val="0"/>
          <w:numId w:val="2"/>
        </w:numPr>
        <w:kinsoku/>
        <w:wordWrap/>
        <w:overflowPunct/>
        <w:topLinePunct w:val="0"/>
        <w:autoSpaceDE/>
        <w:autoSpaceDN/>
        <w:bidi w:val="0"/>
        <w:adjustRightInd/>
        <w:snapToGrid/>
        <w:spacing w:before="100"/>
        <w:ind w:right="11" w:firstLine="709"/>
        <w:jc w:val="both"/>
        <w:textAlignment w:val="auto"/>
        <w:rPr>
          <w:rFonts w:hint="default" w:ascii="Times New Roman" w:hAnsi="Times New Roman" w:cs="Times New Roman"/>
          <w:b/>
          <w:bCs w:val="0"/>
          <w:color w:val="auto"/>
          <w:sz w:val="28"/>
          <w:szCs w:val="28"/>
          <w:lang w:val="en-US"/>
        </w:rPr>
      </w:pPr>
      <w:r>
        <w:rPr>
          <w:rFonts w:hint="default" w:ascii="Times New Roman" w:hAnsi="Times New Roman" w:cs="Times New Roman"/>
          <w:b/>
          <w:bCs w:val="0"/>
          <w:iCs/>
          <w:color w:val="auto"/>
          <w:spacing w:val="0"/>
          <w:sz w:val="28"/>
          <w:szCs w:val="28"/>
          <w:highlight w:val="none"/>
          <w:lang w:val="en-US"/>
        </w:rPr>
        <w:t xml:space="preserve">Liên quan đến việc sắp xếp lại, xử lý nhà, đất theo </w:t>
      </w:r>
      <w:r>
        <w:rPr>
          <w:rFonts w:hint="default" w:ascii="Times New Roman" w:hAnsi="Times New Roman" w:cs="Times New Roman"/>
          <w:b/>
          <w:bCs w:val="0"/>
          <w:color w:val="auto"/>
          <w:sz w:val="28"/>
          <w:szCs w:val="28"/>
          <w:lang w:val="vi-VN"/>
        </w:rPr>
        <w:t>Nghị định số 03/2025/NĐ-CP</w:t>
      </w:r>
      <w:r>
        <w:rPr>
          <w:rFonts w:hint="default" w:ascii="Times New Roman" w:hAnsi="Times New Roman" w:cs="Times New Roman"/>
          <w:b/>
          <w:bCs w:val="0"/>
          <w:color w:val="auto"/>
          <w:sz w:val="28"/>
          <w:szCs w:val="28"/>
          <w:lang w:val="en-US"/>
        </w:rPr>
        <w:t xml:space="preserve"> ngày 01 tháng 01 năm 2025 của Chính phủ:</w:t>
      </w:r>
    </w:p>
    <w:p w14:paraId="59BB5787">
      <w:pPr>
        <w:keepNext w:val="0"/>
        <w:keepLines w:val="0"/>
        <w:pageBreakBefore w:val="0"/>
        <w:numPr>
          <w:ilvl w:val="0"/>
          <w:numId w:val="0"/>
        </w:numPr>
        <w:tabs>
          <w:tab w:val="left" w:pos="720"/>
        </w:tabs>
        <w:kinsoku/>
        <w:wordWrap/>
        <w:overflowPunct/>
        <w:topLinePunct w:val="0"/>
        <w:autoSpaceDE/>
        <w:autoSpaceDN/>
        <w:bidi w:val="0"/>
        <w:adjustRightInd/>
        <w:snapToGrid/>
        <w:spacing w:before="100"/>
        <w:ind w:right="-68" w:rightChars="0"/>
        <w:jc w:val="both"/>
        <w:textAlignment w:val="auto"/>
        <w:rPr>
          <w:rFonts w:hint="default" w:ascii="Times New Roman" w:hAnsi="Times New Roman" w:cs="Times New Roman"/>
          <w:color w:val="auto"/>
          <w:spacing w:val="0"/>
          <w:sz w:val="28"/>
          <w:szCs w:val="28"/>
          <w:highlight w:val="none"/>
          <w:lang w:val="en-US"/>
        </w:rPr>
      </w:pPr>
      <w:r>
        <w:rPr>
          <w:rFonts w:hint="default" w:ascii="Times New Roman" w:hAnsi="Times New Roman" w:cs="Times New Roman"/>
          <w:color w:val="auto"/>
          <w:spacing w:val="0"/>
          <w:sz w:val="28"/>
          <w:szCs w:val="28"/>
          <w:highlight w:val="none"/>
          <w:lang w:val="en-US"/>
        </w:rPr>
        <w:tab/>
      </w:r>
      <w:r>
        <w:rPr>
          <w:rFonts w:hint="default" w:ascii="Times New Roman" w:hAnsi="Times New Roman" w:cs="Times New Roman"/>
          <w:color w:val="auto"/>
          <w:spacing w:val="0"/>
          <w:sz w:val="28"/>
          <w:szCs w:val="28"/>
          <w:highlight w:val="none"/>
          <w:lang w:val="en-US"/>
        </w:rPr>
        <w:t xml:space="preserve">Ngày 20 tháng 4 năm 2025, Ủy ban nhân dân Thành phố có Công văn số 2801/UBND-KT về triển khai thực hiện Nghị định số 03/2025/NĐ-CP ngày 01 tháng 01 năm 2025 của Chính phủ </w:t>
      </w:r>
      <w:r>
        <w:rPr>
          <w:rFonts w:hint="default" w:ascii="Times New Roman" w:hAnsi="Times New Roman" w:cs="Times New Roman"/>
          <w:color w:val="auto"/>
          <w:sz w:val="28"/>
          <w:szCs w:val="28"/>
          <w:lang w:val="nl-NL"/>
        </w:rPr>
        <w:t>quy định việc sắp xếp lại, xử lý tài sản công là nhà, đất</w:t>
      </w:r>
      <w:r>
        <w:rPr>
          <w:rFonts w:hint="default" w:ascii="Times New Roman" w:hAnsi="Times New Roman" w:cs="Times New Roman"/>
          <w:color w:val="auto"/>
          <w:sz w:val="28"/>
          <w:szCs w:val="28"/>
          <w:lang w:val="en-US"/>
        </w:rPr>
        <w:t xml:space="preserve">; theo đó </w:t>
      </w:r>
      <w:r>
        <w:rPr>
          <w:rFonts w:hint="default" w:ascii="Times New Roman" w:hAnsi="Times New Roman" w:cs="Times New Roman"/>
          <w:i/>
          <w:iCs/>
          <w:color w:val="auto"/>
          <w:sz w:val="28"/>
          <w:szCs w:val="28"/>
          <w:lang w:val="en-US"/>
        </w:rPr>
        <w:t>“giao S</w:t>
      </w:r>
      <w:r>
        <w:rPr>
          <w:rFonts w:hint="default" w:ascii="Times New Roman" w:hAnsi="Times New Roman" w:cs="Times New Roman"/>
          <w:i/>
          <w:iCs/>
          <w:sz w:val="28"/>
          <w:szCs w:val="28"/>
        </w:rPr>
        <w:t xml:space="preserve">ở, </w:t>
      </w:r>
      <w:r>
        <w:rPr>
          <w:rFonts w:hint="default" w:ascii="Times New Roman" w:hAnsi="Times New Roman" w:cs="Times New Roman"/>
          <w:i/>
          <w:iCs/>
          <w:sz w:val="28"/>
          <w:szCs w:val="28"/>
          <w:lang w:val="en-US"/>
        </w:rPr>
        <w:t>B</w:t>
      </w:r>
      <w:r>
        <w:rPr>
          <w:rFonts w:hint="default" w:ascii="Times New Roman" w:hAnsi="Times New Roman" w:cs="Times New Roman"/>
          <w:i/>
          <w:iCs/>
          <w:sz w:val="28"/>
          <w:szCs w:val="28"/>
        </w:rPr>
        <w:t xml:space="preserve">an, </w:t>
      </w:r>
      <w:r>
        <w:rPr>
          <w:rFonts w:hint="default" w:ascii="Times New Roman" w:hAnsi="Times New Roman" w:cs="Times New Roman"/>
          <w:i/>
          <w:iCs/>
          <w:sz w:val="28"/>
          <w:szCs w:val="28"/>
          <w:lang w:val="en-US"/>
        </w:rPr>
        <w:t>N</w:t>
      </w:r>
      <w:r>
        <w:rPr>
          <w:rFonts w:hint="default" w:ascii="Times New Roman" w:hAnsi="Times New Roman" w:cs="Times New Roman"/>
          <w:i/>
          <w:iCs/>
          <w:sz w:val="28"/>
          <w:szCs w:val="28"/>
        </w:rPr>
        <w:t>gành;</w:t>
      </w:r>
      <w:r>
        <w:rPr>
          <w:rFonts w:hint="default" w:ascii="Times New Roman" w:hAnsi="Times New Roman" w:cs="Times New Roman"/>
          <w:i/>
          <w:iCs/>
          <w:sz w:val="28"/>
          <w:szCs w:val="28"/>
          <w:lang w:val="en-US"/>
        </w:rPr>
        <w:t xml:space="preserve"> </w:t>
      </w:r>
      <w:r>
        <w:rPr>
          <w:rFonts w:hint="default" w:ascii="Times New Roman" w:hAnsi="Times New Roman" w:cs="Times New Roman"/>
          <w:i/>
          <w:iCs/>
          <w:sz w:val="28"/>
          <w:szCs w:val="28"/>
        </w:rPr>
        <w:t>Ủy ban nhân dân thành phố Thủ Đức, Ủy ban nhân dân quận – huyện</w:t>
      </w:r>
      <w:r>
        <w:rPr>
          <w:rFonts w:hint="default" w:ascii="Times New Roman" w:hAnsi="Times New Roman" w:cs="Times New Roman"/>
          <w:i/>
          <w:iCs/>
          <w:sz w:val="28"/>
          <w:szCs w:val="28"/>
          <w:lang w:val="en-US"/>
        </w:rPr>
        <w:t xml:space="preserve"> k</w:t>
      </w:r>
      <w:r>
        <w:rPr>
          <w:rFonts w:hint="default" w:ascii="Times New Roman" w:hAnsi="Times New Roman" w:cs="Times New Roman"/>
          <w:i/>
          <w:iCs/>
          <w:sz w:val="28"/>
          <w:szCs w:val="28"/>
        </w:rPr>
        <w:t>hẩn trương rà soát, thực hiện báo cáo kê khai và đề xuất phương án sắp xếp lại, xử lý nhà, đất theo quy định tại Nghị định số 03/2025/NĐ-CP và và hướng dẫn của Sở Tài chính về trình tự thực hiện báo cáo kê khai, đề xuất phương án, kiểm tra hiện trạng, lập phương án sắp xếp lại, xử lý nhà, đất.</w:t>
      </w:r>
      <w:r>
        <w:rPr>
          <w:rFonts w:hint="default" w:ascii="Times New Roman" w:hAnsi="Times New Roman" w:cs="Times New Roman"/>
          <w:i/>
          <w:iCs/>
          <w:sz w:val="28"/>
          <w:szCs w:val="28"/>
          <w:lang w:val="en-US"/>
        </w:rPr>
        <w:t>”</w:t>
      </w:r>
    </w:p>
    <w:p w14:paraId="5DBB0B76">
      <w:pPr>
        <w:keepNext w:val="0"/>
        <w:keepLines w:val="0"/>
        <w:pageBreakBefore w:val="0"/>
        <w:widowControl w:val="0"/>
        <w:numPr>
          <w:ilvl w:val="0"/>
          <w:numId w:val="0"/>
        </w:numPr>
        <w:pBdr>
          <w:top w:val="dotted" w:color="FFFFFF" w:sz="4" w:space="0"/>
          <w:left w:val="dotted" w:color="FFFFFF" w:sz="4" w:space="0"/>
          <w:bottom w:val="dotted" w:color="FFFFFF" w:sz="4" w:space="31"/>
          <w:right w:val="dotted" w:color="FFFFFF" w:sz="4" w:space="0"/>
        </w:pBdr>
        <w:shd w:val="clear" w:color="auto" w:fill="FFFFFF"/>
        <w:kinsoku/>
        <w:wordWrap/>
        <w:overflowPunct/>
        <w:topLinePunct w:val="0"/>
        <w:autoSpaceDE/>
        <w:autoSpaceDN/>
        <w:bidi w:val="0"/>
        <w:adjustRightInd/>
        <w:snapToGrid/>
        <w:spacing w:before="100"/>
        <w:ind w:left="0" w:leftChars="0" w:firstLine="719" w:firstLineChars="257"/>
        <w:jc w:val="both"/>
        <w:textAlignment w:val="auto"/>
        <w:rPr>
          <w:rFonts w:hint="default" w:ascii="Times New Roman" w:hAnsi="Times New Roman" w:cs="Times New Roman"/>
          <w:color w:val="auto"/>
          <w:spacing w:val="0"/>
          <w:sz w:val="28"/>
          <w:szCs w:val="28"/>
          <w:highlight w:val="none"/>
          <w:lang w:val="en-US"/>
        </w:rPr>
      </w:pPr>
      <w:r>
        <w:rPr>
          <w:rFonts w:hint="default" w:ascii="Times New Roman" w:hAnsi="Times New Roman" w:cs="Times New Roman"/>
          <w:color w:val="auto"/>
          <w:spacing w:val="0"/>
          <w:sz w:val="28"/>
          <w:szCs w:val="28"/>
          <w:highlight w:val="none"/>
          <w:lang w:val="en-US"/>
        </w:rPr>
        <w:t xml:space="preserve">Ngày 23 tháng 5 năm 2025, Ủy ban nhân dân Thành phố ban hành Kế hoạch số 3660/KH-UBND về triển khai thực hiện Nghị định số 03/2025/NĐ-CP ngày 01 tháng 01 năm 2025 của Chính phủ </w:t>
      </w:r>
      <w:r>
        <w:rPr>
          <w:rFonts w:hint="default" w:ascii="Times New Roman" w:hAnsi="Times New Roman" w:cs="Times New Roman"/>
          <w:color w:val="auto"/>
          <w:sz w:val="28"/>
          <w:szCs w:val="28"/>
          <w:lang w:val="nl-NL"/>
        </w:rPr>
        <w:t>quy định việc sắp xếp lại, xử lý tài sản công là nhà, đất</w:t>
      </w:r>
      <w:r>
        <w:rPr>
          <w:rFonts w:hint="default" w:ascii="Times New Roman" w:hAnsi="Times New Roman" w:cs="Times New Roman"/>
          <w:color w:val="auto"/>
          <w:sz w:val="28"/>
          <w:szCs w:val="28"/>
          <w:lang w:val="en-US"/>
        </w:rPr>
        <w:t xml:space="preserve"> đã x</w:t>
      </w:r>
      <w:r>
        <w:rPr>
          <w:rFonts w:ascii="Times New Roman" w:hAnsi="Times New Roman"/>
          <w:sz w:val="28"/>
          <w:szCs w:val="28"/>
          <w:lang w:val="vi-VN"/>
        </w:rPr>
        <w:t>ác định cụ thể nội dung công việc, thời gian thực hiện và trách nhiệm của</w:t>
      </w:r>
      <w:r>
        <w:rPr>
          <w:rFonts w:ascii="Times New Roman" w:hAnsi="Times New Roman"/>
          <w:sz w:val="28"/>
          <w:szCs w:val="28"/>
        </w:rPr>
        <w:t xml:space="preserve"> </w:t>
      </w:r>
      <w:r>
        <w:rPr>
          <w:rFonts w:ascii="Times New Roman" w:hAnsi="Times New Roman"/>
          <w:sz w:val="28"/>
          <w:szCs w:val="28"/>
          <w:lang w:val="vi-VN"/>
        </w:rPr>
        <w:t>các c</w:t>
      </w:r>
      <w:r>
        <w:rPr>
          <w:rFonts w:hint="eastAsia" w:ascii="Times New Roman" w:hAnsi="Times New Roman"/>
          <w:sz w:val="28"/>
          <w:szCs w:val="28"/>
          <w:lang w:val="vi-VN"/>
        </w:rPr>
        <w:t>ơ</w:t>
      </w:r>
      <w:r>
        <w:rPr>
          <w:rFonts w:ascii="Times New Roman" w:hAnsi="Times New Roman"/>
          <w:sz w:val="28"/>
          <w:szCs w:val="28"/>
          <w:lang w:val="vi-VN"/>
        </w:rPr>
        <w:t xml:space="preserve"> quan có liên quan trong việc </w:t>
      </w:r>
      <w:r>
        <w:rPr>
          <w:rFonts w:ascii="Times New Roman" w:hAnsi="Times New Roman"/>
          <w:sz w:val="28"/>
          <w:szCs w:val="28"/>
        </w:rPr>
        <w:t>sắp xếp lại, xử lý nhà, đất của các cơ quan, tổ chức, đơn vị thuộc phạm vi quản lý của Thành phố</w:t>
      </w:r>
      <w:r>
        <w:rPr>
          <w:rFonts w:hint="default" w:ascii="Times New Roman" w:hAnsi="Times New Roman"/>
          <w:sz w:val="28"/>
          <w:szCs w:val="28"/>
          <w:lang w:val="en-US"/>
        </w:rPr>
        <w:t>.</w:t>
      </w:r>
    </w:p>
    <w:p w14:paraId="06A8A1CC">
      <w:pPr>
        <w:keepNext w:val="0"/>
        <w:keepLines w:val="0"/>
        <w:pageBreakBefore w:val="0"/>
        <w:widowControl w:val="0"/>
        <w:numPr>
          <w:ilvl w:val="0"/>
          <w:numId w:val="3"/>
        </w:numPr>
        <w:pBdr>
          <w:top w:val="dotted" w:color="FFFFFF" w:sz="4" w:space="0"/>
          <w:left w:val="dotted" w:color="FFFFFF" w:sz="4" w:space="0"/>
          <w:bottom w:val="dotted" w:color="FFFFFF" w:sz="4" w:space="31"/>
          <w:right w:val="dotted" w:color="FFFFFF" w:sz="4" w:space="0"/>
        </w:pBdr>
        <w:shd w:val="clear" w:color="auto" w:fill="FFFFFF"/>
        <w:kinsoku/>
        <w:wordWrap/>
        <w:overflowPunct/>
        <w:topLinePunct w:val="0"/>
        <w:autoSpaceDE/>
        <w:autoSpaceDN/>
        <w:bidi w:val="0"/>
        <w:adjustRightInd/>
        <w:snapToGrid/>
        <w:spacing w:before="100"/>
        <w:ind w:left="0" w:leftChars="0" w:firstLine="720" w:firstLineChars="0"/>
        <w:jc w:val="both"/>
        <w:textAlignment w:val="auto"/>
        <w:rPr>
          <w:rFonts w:hint="default" w:ascii="Times New Roman" w:hAnsi="Times New Roman" w:cs="Times New Roman"/>
          <w:b/>
          <w:iCs/>
          <w:color w:val="auto"/>
          <w:spacing w:val="0"/>
          <w:sz w:val="28"/>
          <w:szCs w:val="28"/>
          <w:highlight w:val="none"/>
        </w:rPr>
      </w:pPr>
      <w:r>
        <w:rPr>
          <w:rFonts w:hint="default" w:ascii="Times New Roman" w:hAnsi="Times New Roman" w:cs="Times New Roman"/>
          <w:b/>
          <w:iCs/>
          <w:color w:val="auto"/>
          <w:spacing w:val="0"/>
          <w:sz w:val="28"/>
          <w:szCs w:val="28"/>
          <w:highlight w:val="none"/>
        </w:rPr>
        <w:t xml:space="preserve">Về việc sắp xếp </w:t>
      </w:r>
      <w:r>
        <w:rPr>
          <w:rFonts w:hint="default" w:ascii="Times New Roman" w:hAnsi="Times New Roman" w:cs="Times New Roman"/>
          <w:b/>
          <w:bCs/>
          <w:color w:val="auto"/>
          <w:spacing w:val="0"/>
          <w:sz w:val="28"/>
          <w:szCs w:val="28"/>
          <w:highlight w:val="none"/>
          <w:lang w:val="nl-NL"/>
        </w:rPr>
        <w:t>tổ chức bộ máy hành chính, cơ quan chuyên môn, đơn vị sự nghiệp công lập thuộc Ủy ban nhân dân Thành phố, Ủy ban nhân dân thành phố Thủ Đức, các quận, huyện</w:t>
      </w:r>
      <w:r>
        <w:rPr>
          <w:rFonts w:hint="default" w:ascii="Times New Roman" w:hAnsi="Times New Roman" w:cs="Times New Roman"/>
          <w:b/>
          <w:bCs/>
          <w:iCs/>
          <w:color w:val="auto"/>
          <w:spacing w:val="0"/>
          <w:sz w:val="28"/>
          <w:szCs w:val="28"/>
          <w:highlight w:val="none"/>
        </w:rPr>
        <w:t>:</w:t>
      </w:r>
    </w:p>
    <w:p w14:paraId="43C01239">
      <w:pPr>
        <w:keepNext w:val="0"/>
        <w:keepLines w:val="0"/>
        <w:pageBreakBefore w:val="0"/>
        <w:widowControl w:val="0"/>
        <w:pBdr>
          <w:top w:val="dotted" w:color="FFFFFF" w:sz="4" w:space="0"/>
          <w:left w:val="dotted" w:color="FFFFFF" w:sz="4" w:space="0"/>
          <w:bottom w:val="dotted" w:color="FFFFFF" w:sz="4" w:space="31"/>
          <w:right w:val="dotted" w:color="FFFFFF" w:sz="4" w:space="0"/>
        </w:pBdr>
        <w:shd w:val="clear" w:color="auto" w:fill="FFFFFF"/>
        <w:kinsoku/>
        <w:wordWrap/>
        <w:overflowPunct/>
        <w:topLinePunct w:val="0"/>
        <w:autoSpaceDE/>
        <w:autoSpaceDN/>
        <w:bidi w:val="0"/>
        <w:adjustRightInd/>
        <w:snapToGrid/>
        <w:spacing w:before="100"/>
        <w:ind w:firstLine="720"/>
        <w:jc w:val="both"/>
        <w:textAlignment w:val="auto"/>
        <w:rPr>
          <w:rFonts w:hint="default" w:ascii="Times New Roman" w:hAnsi="Times New Roman" w:cs="Times New Roman"/>
          <w:color w:val="auto"/>
          <w:spacing w:val="0"/>
          <w:sz w:val="28"/>
          <w:szCs w:val="28"/>
          <w:highlight w:val="none"/>
          <w:lang w:val="nl-NL"/>
        </w:rPr>
      </w:pPr>
      <w:r>
        <w:rPr>
          <w:rFonts w:hint="default" w:ascii="Times New Roman" w:hAnsi="Times New Roman" w:cs="Times New Roman"/>
          <w:color w:val="auto"/>
          <w:spacing w:val="0"/>
          <w:sz w:val="28"/>
          <w:szCs w:val="28"/>
          <w:highlight w:val="none"/>
          <w:lang w:val="en-US"/>
        </w:rPr>
        <w:t>N</w:t>
      </w:r>
      <w:r>
        <w:rPr>
          <w:rFonts w:hint="default" w:ascii="Times New Roman" w:hAnsi="Times New Roman" w:cs="Times New Roman"/>
          <w:color w:val="auto"/>
          <w:spacing w:val="0"/>
          <w:sz w:val="28"/>
          <w:szCs w:val="28"/>
          <w:highlight w:val="none"/>
          <w:lang w:val="nl-NL"/>
        </w:rPr>
        <w:t>gày 18 tháng 02 năm 2025</w:t>
      </w:r>
      <w:r>
        <w:rPr>
          <w:rFonts w:hint="default" w:ascii="Times New Roman" w:hAnsi="Times New Roman" w:cs="Times New Roman"/>
          <w:color w:val="auto"/>
          <w:spacing w:val="0"/>
          <w:sz w:val="28"/>
          <w:szCs w:val="28"/>
          <w:highlight w:val="none"/>
          <w:lang w:val="en-US"/>
        </w:rPr>
        <w:t xml:space="preserve">, </w:t>
      </w:r>
      <w:r>
        <w:rPr>
          <w:rFonts w:hint="default" w:ascii="Times New Roman" w:hAnsi="Times New Roman" w:cs="Times New Roman"/>
          <w:color w:val="auto"/>
          <w:spacing w:val="0"/>
          <w:sz w:val="28"/>
          <w:szCs w:val="28"/>
          <w:highlight w:val="none"/>
        </w:rPr>
        <w:t xml:space="preserve">Ủy ban nhân dân Thành phố có </w:t>
      </w:r>
      <w:r>
        <w:rPr>
          <w:rFonts w:hint="default" w:ascii="Times New Roman" w:hAnsi="Times New Roman" w:cs="Times New Roman"/>
          <w:color w:val="auto"/>
          <w:spacing w:val="0"/>
          <w:sz w:val="28"/>
          <w:szCs w:val="28"/>
          <w:highlight w:val="none"/>
          <w:lang w:val="nl-NL"/>
        </w:rPr>
        <w:t>Quyết định số 645/QĐ-UBND</w:t>
      </w:r>
      <w:r>
        <w:rPr>
          <w:rFonts w:hint="default" w:ascii="Times New Roman" w:hAnsi="Times New Roman" w:cs="Times New Roman"/>
          <w:color w:val="auto"/>
          <w:spacing w:val="0"/>
          <w:sz w:val="28"/>
          <w:szCs w:val="28"/>
          <w:highlight w:val="none"/>
          <w:lang w:val="en-US"/>
        </w:rPr>
        <w:t xml:space="preserve"> </w:t>
      </w:r>
      <w:r>
        <w:rPr>
          <w:rFonts w:hint="default" w:ascii="Times New Roman" w:hAnsi="Times New Roman" w:cs="Times New Roman"/>
          <w:color w:val="auto"/>
          <w:spacing w:val="0"/>
          <w:sz w:val="28"/>
          <w:szCs w:val="28"/>
          <w:highlight w:val="none"/>
          <w:lang w:val="nl-NL"/>
        </w:rPr>
        <w:t>phê duyệt Đề án tổng thể sắp xếp tổ chức bộ máy hành chính, cơ quan chuyên môn, đơn vị sự nghiệp công lập thuộc Ủy ban nhân dân Thành phố, Ủy ban nhân dân thành phố Thủ Đức, các quận, huyện.</w:t>
      </w:r>
    </w:p>
    <w:p w14:paraId="6AEDC380">
      <w:pPr>
        <w:keepNext w:val="0"/>
        <w:keepLines w:val="0"/>
        <w:pageBreakBefore w:val="0"/>
        <w:widowControl w:val="0"/>
        <w:pBdr>
          <w:top w:val="dotted" w:color="FFFFFF" w:sz="4" w:space="0"/>
          <w:left w:val="dotted" w:color="FFFFFF" w:sz="4" w:space="0"/>
          <w:bottom w:val="dotted" w:color="FFFFFF" w:sz="4" w:space="31"/>
          <w:right w:val="dotted" w:color="FFFFFF" w:sz="4" w:space="0"/>
        </w:pBdr>
        <w:shd w:val="clear" w:color="auto" w:fill="FFFFFF"/>
        <w:kinsoku/>
        <w:wordWrap/>
        <w:overflowPunct/>
        <w:topLinePunct w:val="0"/>
        <w:autoSpaceDE/>
        <w:autoSpaceDN/>
        <w:bidi w:val="0"/>
        <w:adjustRightInd/>
        <w:snapToGrid/>
        <w:spacing w:before="100"/>
        <w:ind w:firstLine="720"/>
        <w:jc w:val="both"/>
        <w:textAlignment w:val="auto"/>
        <w:rPr>
          <w:rFonts w:hint="default" w:ascii="Times New Roman" w:hAnsi="Times New Roman" w:cs="Times New Roman"/>
          <w:b w:val="0"/>
          <w:bCs w:val="0"/>
          <w:i/>
          <w:iCs/>
          <w:color w:val="auto"/>
          <w:spacing w:val="0"/>
          <w:sz w:val="28"/>
          <w:szCs w:val="28"/>
          <w:highlight w:val="none"/>
          <w:lang w:val="en-US"/>
        </w:rPr>
      </w:pPr>
      <w:r>
        <w:rPr>
          <w:rFonts w:hint="default" w:ascii="Times New Roman" w:hAnsi="Times New Roman" w:cs="Times New Roman"/>
          <w:color w:val="auto"/>
          <w:spacing w:val="0"/>
          <w:sz w:val="28"/>
          <w:szCs w:val="28"/>
          <w:highlight w:val="none"/>
          <w:lang w:val="en-US"/>
        </w:rPr>
        <w:t xml:space="preserve">Ngày 07 tháng 3 năm 2025, Ủy ban nhân dân Thành phố có Công văn số 1479/UBND-KT chỉ đạo </w:t>
      </w:r>
      <w:r>
        <w:rPr>
          <w:rFonts w:hint="default" w:ascii="Times New Roman" w:hAnsi="Times New Roman" w:cs="Times New Roman"/>
          <w:color w:val="auto"/>
          <w:spacing w:val="0"/>
          <w:sz w:val="28"/>
          <w:szCs w:val="28"/>
          <w:highlight w:val="none"/>
        </w:rPr>
        <w:t>sắp xếp lại, xử lý trụ sở làm việc của các cơ quan, đơn vị sau khi</w:t>
      </w:r>
      <w:r>
        <w:rPr>
          <w:rFonts w:hint="default" w:ascii="Times New Roman" w:hAnsi="Times New Roman" w:cs="Times New Roman"/>
          <w:color w:val="auto"/>
          <w:spacing w:val="0"/>
          <w:sz w:val="28"/>
          <w:szCs w:val="28"/>
          <w:highlight w:val="none"/>
          <w:lang w:val="en-US"/>
        </w:rPr>
        <w:t xml:space="preserve"> </w:t>
      </w:r>
      <w:r>
        <w:rPr>
          <w:rFonts w:hint="default" w:ascii="Times New Roman" w:hAnsi="Times New Roman" w:cs="Times New Roman"/>
          <w:color w:val="auto"/>
          <w:spacing w:val="0"/>
          <w:sz w:val="28"/>
          <w:szCs w:val="28"/>
          <w:highlight w:val="none"/>
        </w:rPr>
        <w:t>thực hiện sắp xếp tổ chức bộ máy</w:t>
      </w:r>
      <w:r>
        <w:rPr>
          <w:rFonts w:hint="default" w:ascii="Times New Roman" w:hAnsi="Times New Roman" w:cs="Times New Roman"/>
          <w:color w:val="auto"/>
          <w:spacing w:val="0"/>
          <w:sz w:val="28"/>
          <w:szCs w:val="28"/>
          <w:highlight w:val="none"/>
          <w:lang w:val="en-US"/>
        </w:rPr>
        <w:t>; theo đó</w:t>
      </w:r>
      <w:r>
        <w:rPr>
          <w:rFonts w:hint="default" w:ascii="Times New Roman" w:hAnsi="Times New Roman" w:cs="Times New Roman"/>
          <w:b w:val="0"/>
          <w:bCs w:val="0"/>
          <w:i/>
          <w:iCs/>
          <w:color w:val="auto"/>
          <w:spacing w:val="0"/>
          <w:sz w:val="28"/>
          <w:szCs w:val="28"/>
          <w:highlight w:val="none"/>
          <w:lang w:val="en-US"/>
        </w:rPr>
        <w:t xml:space="preserve"> “g</w:t>
      </w:r>
      <w:r>
        <w:rPr>
          <w:rFonts w:hint="default" w:ascii="Times New Roman" w:hAnsi="Times New Roman" w:cs="Times New Roman"/>
          <w:b w:val="0"/>
          <w:bCs w:val="0"/>
          <w:i/>
          <w:iCs/>
          <w:color w:val="auto"/>
          <w:spacing w:val="0"/>
          <w:sz w:val="28"/>
          <w:szCs w:val="28"/>
          <w:highlight w:val="none"/>
        </w:rPr>
        <w:t>iao Thủ trưởng các cơ quan, đơn vị sau sắp xếp theo Quyết định số 645/QĐ-UBND ngày 18 tháng 02 năm 2025 của Ủy ban nhân dân Thành phố, rà soát các địa chỉ nhà, đất là trụ sở làm việc, cơ sở hoạt động sự nghiệp, căn cứ nhu cầu sử dụng, số lượng người làm việc theo các chức danh để bố trí sử dụng nhà, đất đảm bảo theo tiêu chuẩn, định mức sử dụng tài sản công và xác định các nhà, đất dôi dư (nếu có); từ đó tổng hợp, báo cáo đề xuất phương án sắp xếp lại, xử lý các nhà, đất theo Nghị định số 03/2025/NĐ-CP của Chính phủ, gửi Sở Tài chính trước ngày 10 tháng 3 năm 2025</w:t>
      </w:r>
      <w:r>
        <w:rPr>
          <w:rFonts w:hint="default" w:ascii="Times New Roman" w:hAnsi="Times New Roman" w:cs="Times New Roman"/>
          <w:b w:val="0"/>
          <w:bCs w:val="0"/>
          <w:i/>
          <w:iCs/>
          <w:color w:val="auto"/>
          <w:spacing w:val="0"/>
          <w:sz w:val="28"/>
          <w:szCs w:val="28"/>
          <w:highlight w:val="none"/>
          <w:lang w:val="en-US"/>
        </w:rPr>
        <w:t>.</w:t>
      </w:r>
    </w:p>
    <w:p w14:paraId="769C14D6">
      <w:pPr>
        <w:keepNext w:val="0"/>
        <w:keepLines w:val="0"/>
        <w:pageBreakBefore w:val="0"/>
        <w:widowControl w:val="0"/>
        <w:pBdr>
          <w:top w:val="dotted" w:color="FFFFFF" w:sz="4" w:space="0"/>
          <w:left w:val="dotted" w:color="FFFFFF" w:sz="4" w:space="0"/>
          <w:bottom w:val="dotted" w:color="FFFFFF" w:sz="4" w:space="31"/>
          <w:right w:val="dotted" w:color="FFFFFF" w:sz="4" w:space="0"/>
        </w:pBdr>
        <w:shd w:val="clear" w:color="auto" w:fill="FFFFFF"/>
        <w:kinsoku/>
        <w:wordWrap/>
        <w:overflowPunct/>
        <w:topLinePunct w:val="0"/>
        <w:autoSpaceDE/>
        <w:autoSpaceDN/>
        <w:bidi w:val="0"/>
        <w:adjustRightInd/>
        <w:snapToGrid/>
        <w:spacing w:before="100"/>
        <w:ind w:firstLine="720"/>
        <w:jc w:val="both"/>
        <w:textAlignment w:val="auto"/>
        <w:rPr>
          <w:rFonts w:hint="default" w:ascii="Times New Roman" w:hAnsi="Times New Roman" w:cs="Times New Roman"/>
          <w:b w:val="0"/>
          <w:bCs w:val="0"/>
          <w:i/>
          <w:iCs/>
          <w:color w:val="auto"/>
          <w:spacing w:val="0"/>
          <w:sz w:val="28"/>
          <w:szCs w:val="28"/>
          <w:highlight w:val="none"/>
          <w:lang w:val="en-US"/>
        </w:rPr>
      </w:pPr>
      <w:r>
        <w:rPr>
          <w:rFonts w:hint="default" w:ascii="Times New Roman" w:hAnsi="Times New Roman"/>
          <w:bCs/>
          <w:sz w:val="28"/>
          <w:szCs w:val="28"/>
          <w:lang w:val="en-US"/>
        </w:rPr>
        <w:t xml:space="preserve">Thực hiện ý kiến chỉ đạo của Ủy ban nhân dân Thành phố tại </w:t>
      </w:r>
      <w:r>
        <w:rPr>
          <w:rFonts w:hint="default" w:ascii="Times New Roman" w:hAnsi="Times New Roman" w:cs="Times New Roman"/>
          <w:color w:val="auto"/>
          <w:spacing w:val="0"/>
          <w:sz w:val="28"/>
          <w:szCs w:val="28"/>
          <w:highlight w:val="none"/>
          <w:lang w:val="en-US"/>
        </w:rPr>
        <w:t xml:space="preserve">Công văn số 1479/UBND-KT nêu trên, </w:t>
      </w:r>
      <w:r>
        <w:rPr>
          <w:rFonts w:ascii="Times New Roman" w:hAnsi="Times New Roman"/>
          <w:bCs/>
          <w:sz w:val="28"/>
          <w:szCs w:val="28"/>
        </w:rPr>
        <w:t xml:space="preserve">Sở Tài chính </w:t>
      </w:r>
      <w:r>
        <w:rPr>
          <w:rFonts w:hint="default" w:ascii="Times New Roman" w:hAnsi="Times New Roman"/>
          <w:bCs/>
          <w:sz w:val="28"/>
          <w:szCs w:val="28"/>
          <w:lang w:val="en-US"/>
        </w:rPr>
        <w:t xml:space="preserve">lần lượt </w:t>
      </w:r>
      <w:r>
        <w:rPr>
          <w:rFonts w:ascii="Times New Roman" w:hAnsi="Times New Roman"/>
          <w:color w:val="000000"/>
          <w:sz w:val="28"/>
          <w:szCs w:val="28"/>
          <w:lang w:val="nl-NL"/>
        </w:rPr>
        <w:t>có Công văn số 904/STC-QLCS ngày 21</w:t>
      </w:r>
      <w:r>
        <w:rPr>
          <w:rFonts w:hint="default" w:ascii="Times New Roman" w:hAnsi="Times New Roman"/>
          <w:color w:val="000000"/>
          <w:sz w:val="28"/>
          <w:szCs w:val="28"/>
          <w:lang w:val="en-US"/>
        </w:rPr>
        <w:t xml:space="preserve"> tháng </w:t>
      </w:r>
      <w:r>
        <w:rPr>
          <w:rFonts w:ascii="Times New Roman" w:hAnsi="Times New Roman"/>
          <w:color w:val="000000"/>
          <w:sz w:val="28"/>
          <w:szCs w:val="28"/>
          <w:lang w:val="nl-NL"/>
        </w:rPr>
        <w:t>3</w:t>
      </w:r>
      <w:r>
        <w:rPr>
          <w:rFonts w:hint="default" w:ascii="Times New Roman" w:hAnsi="Times New Roman"/>
          <w:color w:val="000000"/>
          <w:sz w:val="28"/>
          <w:szCs w:val="28"/>
          <w:lang w:val="en-US"/>
        </w:rPr>
        <w:t xml:space="preserve"> năm </w:t>
      </w:r>
      <w:r>
        <w:rPr>
          <w:rFonts w:ascii="Times New Roman" w:hAnsi="Times New Roman"/>
          <w:color w:val="000000"/>
          <w:sz w:val="28"/>
          <w:szCs w:val="28"/>
          <w:lang w:val="nl-NL"/>
        </w:rPr>
        <w:t>2025</w:t>
      </w:r>
      <w:r>
        <w:rPr>
          <w:rFonts w:hint="default" w:ascii="Times New Roman" w:hAnsi="Times New Roman"/>
          <w:color w:val="000000"/>
          <w:sz w:val="28"/>
          <w:szCs w:val="28"/>
          <w:lang w:val="en-US"/>
        </w:rPr>
        <w:t xml:space="preserve"> và </w:t>
      </w:r>
      <w:r>
        <w:rPr>
          <w:rFonts w:ascii="Times New Roman" w:hAnsi="Times New Roman"/>
          <w:sz w:val="28"/>
          <w:szCs w:val="28"/>
        </w:rPr>
        <w:t>Công văn số 1131/STC-QLCS</w:t>
      </w:r>
      <w:r>
        <w:rPr>
          <w:rFonts w:hint="default" w:ascii="Times New Roman" w:hAnsi="Times New Roman"/>
          <w:sz w:val="28"/>
          <w:szCs w:val="28"/>
          <w:lang w:val="en-US"/>
        </w:rPr>
        <w:t xml:space="preserve"> ngày 25 tháng 3 năm 2025</w:t>
      </w:r>
      <w:r>
        <w:rPr>
          <w:rFonts w:ascii="Times New Roman" w:hAnsi="Times New Roman"/>
          <w:color w:val="000000"/>
          <w:sz w:val="28"/>
          <w:szCs w:val="28"/>
          <w:lang w:val="nl-NL"/>
        </w:rPr>
        <w:t xml:space="preserve"> hướng dẫn các cơ quan, đơn vị trong công tác bàn giao, quản lý, xử lý tài sản và sắp xếp, bố trí trụ sở làm việc</w:t>
      </w:r>
      <w:r>
        <w:rPr>
          <w:rFonts w:ascii="Times New Roman" w:hAnsi="Times New Roman"/>
          <w:sz w:val="28"/>
          <w:szCs w:val="28"/>
        </w:rPr>
        <w:t xml:space="preserve"> và đề nghị các cơ quan, đơn vị sau sắp xếp có văn bản đề xuất phương án sắp xếp, bố trí trụ sở làm việc gửi Sở Tài chính trước ngày 2</w:t>
      </w:r>
      <w:r>
        <w:rPr>
          <w:rFonts w:hint="default" w:ascii="Times New Roman" w:hAnsi="Times New Roman"/>
          <w:sz w:val="28"/>
          <w:szCs w:val="28"/>
          <w:lang w:val="en-US"/>
        </w:rPr>
        <w:t xml:space="preserve">8 tháng </w:t>
      </w:r>
      <w:r>
        <w:rPr>
          <w:rFonts w:ascii="Times New Roman" w:hAnsi="Times New Roman"/>
          <w:sz w:val="28"/>
          <w:szCs w:val="28"/>
        </w:rPr>
        <w:t>3</w:t>
      </w:r>
      <w:r>
        <w:rPr>
          <w:rFonts w:hint="default" w:ascii="Times New Roman" w:hAnsi="Times New Roman"/>
          <w:sz w:val="28"/>
          <w:szCs w:val="28"/>
          <w:lang w:val="en-US"/>
        </w:rPr>
        <w:t xml:space="preserve"> năm </w:t>
      </w:r>
      <w:r>
        <w:rPr>
          <w:rFonts w:ascii="Times New Roman" w:hAnsi="Times New Roman"/>
          <w:sz w:val="28"/>
          <w:szCs w:val="28"/>
        </w:rPr>
        <w:t>2025 để tổng hợp báo cáo Ủy ban nhân dân Thành phố</w:t>
      </w:r>
      <w:r>
        <w:rPr>
          <w:rFonts w:hint="default" w:ascii="Times New Roman" w:hAnsi="Times New Roman"/>
          <w:sz w:val="28"/>
          <w:szCs w:val="28"/>
          <w:lang w:val="en-US"/>
        </w:rPr>
        <w:t>.</w:t>
      </w:r>
    </w:p>
    <w:p w14:paraId="29064FD7">
      <w:pPr>
        <w:keepNext w:val="0"/>
        <w:keepLines w:val="0"/>
        <w:pageBreakBefore w:val="0"/>
        <w:widowControl w:val="0"/>
        <w:numPr>
          <w:ilvl w:val="0"/>
          <w:numId w:val="0"/>
        </w:numPr>
        <w:pBdr>
          <w:top w:val="dotted" w:color="FFFFFF" w:sz="4" w:space="0"/>
          <w:left w:val="dotted" w:color="FFFFFF" w:sz="4" w:space="0"/>
          <w:bottom w:val="dotted" w:color="FFFFFF" w:sz="4" w:space="31"/>
          <w:right w:val="dotted" w:color="FFFFFF" w:sz="4" w:space="0"/>
        </w:pBdr>
        <w:shd w:val="clear" w:color="auto" w:fill="FFFFFF"/>
        <w:kinsoku/>
        <w:wordWrap/>
        <w:overflowPunct/>
        <w:topLinePunct w:val="0"/>
        <w:autoSpaceDE/>
        <w:autoSpaceDN/>
        <w:bidi w:val="0"/>
        <w:adjustRightInd/>
        <w:snapToGrid/>
        <w:spacing w:before="100"/>
        <w:ind w:left="0" w:leftChars="0" w:firstLine="719" w:firstLineChars="257"/>
        <w:jc w:val="both"/>
        <w:textAlignment w:val="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 xml:space="preserve">Đến nay, Sở Tài chính đã nhận được ý kiến đề xuất của 17/19 đơn vị. Riêng Sở Xây dựng, Sở Nông nghiệp và Môi trường chưa có văn bản đề xuất. </w:t>
      </w:r>
    </w:p>
    <w:p w14:paraId="7192E246">
      <w:pPr>
        <w:keepNext w:val="0"/>
        <w:keepLines w:val="0"/>
        <w:pageBreakBefore w:val="0"/>
        <w:widowControl w:val="0"/>
        <w:numPr>
          <w:ilvl w:val="0"/>
          <w:numId w:val="3"/>
        </w:numPr>
        <w:pBdr>
          <w:top w:val="dotted" w:color="FFFFFF" w:sz="4" w:space="0"/>
          <w:left w:val="dotted" w:color="FFFFFF" w:sz="4" w:space="0"/>
          <w:bottom w:val="dotted" w:color="FFFFFF" w:sz="4" w:space="31"/>
          <w:right w:val="dotted" w:color="FFFFFF" w:sz="4" w:space="0"/>
        </w:pBdr>
        <w:shd w:val="clear" w:color="auto" w:fill="FFFFFF"/>
        <w:kinsoku/>
        <w:wordWrap/>
        <w:overflowPunct/>
        <w:topLinePunct w:val="0"/>
        <w:autoSpaceDE/>
        <w:autoSpaceDN/>
        <w:bidi w:val="0"/>
        <w:adjustRightInd/>
        <w:snapToGrid/>
        <w:spacing w:before="100"/>
        <w:ind w:left="0" w:leftChars="0" w:firstLine="720" w:firstLineChars="0"/>
        <w:jc w:val="both"/>
        <w:textAlignment w:val="auto"/>
        <w:rPr>
          <w:rFonts w:hint="default" w:ascii="Times New Roman" w:hAnsi="Times New Roman" w:cs="Times New Roman"/>
          <w:b/>
          <w:bCs/>
          <w:color w:val="auto"/>
          <w:sz w:val="28"/>
          <w:szCs w:val="28"/>
          <w:shd w:val="clear" w:color="auto" w:fill="FFFFFF"/>
          <w:lang w:val="en-US"/>
        </w:rPr>
      </w:pPr>
      <w:r>
        <w:rPr>
          <w:rFonts w:hint="default" w:ascii="Times New Roman" w:hAnsi="Times New Roman" w:cs="Times New Roman"/>
          <w:b/>
          <w:bCs/>
          <w:color w:val="auto"/>
          <w:sz w:val="28"/>
          <w:szCs w:val="28"/>
          <w:lang w:val="en-US"/>
        </w:rPr>
        <w:t>Về việc s</w:t>
      </w:r>
      <w:r>
        <w:rPr>
          <w:rFonts w:hint="default" w:ascii="Times New Roman" w:hAnsi="Times New Roman" w:cs="Times New Roman"/>
          <w:b/>
          <w:bCs/>
          <w:color w:val="auto"/>
          <w:sz w:val="28"/>
          <w:szCs w:val="28"/>
          <w:lang w:val="nl-NL"/>
        </w:rPr>
        <w:t>ắp xếp, bố trí, xử lý nhà, đất khi thực hiện sắp xếp, tổ chức lại đơn vị hành chính</w:t>
      </w:r>
      <w:r>
        <w:rPr>
          <w:rFonts w:hint="default" w:ascii="Times New Roman" w:hAnsi="Times New Roman" w:cs="Times New Roman"/>
          <w:b/>
          <w:bCs/>
          <w:color w:val="auto"/>
          <w:sz w:val="28"/>
          <w:szCs w:val="28"/>
          <w:shd w:val="clear" w:color="auto" w:fill="FFFFFF"/>
        </w:rPr>
        <w:t xml:space="preserve"> cấp </w:t>
      </w:r>
      <w:r>
        <w:rPr>
          <w:rFonts w:hint="default" w:ascii="Times New Roman" w:hAnsi="Times New Roman" w:cs="Times New Roman"/>
          <w:b/>
          <w:bCs/>
          <w:color w:val="auto"/>
          <w:sz w:val="28"/>
          <w:szCs w:val="28"/>
          <w:shd w:val="clear" w:color="auto" w:fill="FFFFFF"/>
          <w:lang w:val="en-US"/>
        </w:rPr>
        <w:t>xã:</w:t>
      </w:r>
    </w:p>
    <w:p w14:paraId="2F92DED2">
      <w:pPr>
        <w:keepNext w:val="0"/>
        <w:keepLines w:val="0"/>
        <w:pageBreakBefore w:val="0"/>
        <w:widowControl w:val="0"/>
        <w:numPr>
          <w:ilvl w:val="0"/>
          <w:numId w:val="0"/>
        </w:numPr>
        <w:pBdr>
          <w:top w:val="dotted" w:color="FFFFFF" w:sz="4" w:space="0"/>
          <w:left w:val="dotted" w:color="FFFFFF" w:sz="4" w:space="0"/>
          <w:bottom w:val="dotted" w:color="FFFFFF" w:sz="4" w:space="31"/>
          <w:right w:val="dotted" w:color="FFFFFF" w:sz="4" w:space="0"/>
        </w:pBdr>
        <w:shd w:val="clear" w:color="auto" w:fill="FFFFFF"/>
        <w:kinsoku/>
        <w:wordWrap/>
        <w:overflowPunct/>
        <w:topLinePunct w:val="0"/>
        <w:autoSpaceDE/>
        <w:autoSpaceDN/>
        <w:bidi w:val="0"/>
        <w:adjustRightInd/>
        <w:snapToGrid/>
        <w:spacing w:before="100"/>
        <w:ind w:firstLine="720" w:firstLineChars="0"/>
        <w:jc w:val="both"/>
        <w:textAlignment w:val="auto"/>
        <w:rPr>
          <w:rFonts w:hint="default" w:ascii="Times New Roman" w:hAnsi="Times New Roman" w:cs="Times New Roman"/>
          <w:b w:val="0"/>
          <w:bCs w:val="0"/>
          <w:color w:val="auto"/>
          <w:sz w:val="28"/>
          <w:szCs w:val="28"/>
          <w:shd w:val="clear" w:color="auto" w:fill="FFFFFF"/>
          <w:lang w:val="en-US"/>
        </w:rPr>
      </w:pPr>
      <w:r>
        <w:rPr>
          <w:rFonts w:ascii="Times New Roman" w:hAnsi="Times New Roman"/>
          <w:sz w:val="28"/>
          <w:szCs w:val="28"/>
        </w:rPr>
        <w:t xml:space="preserve">Căn cứ quan điểm chỉ đạo, mục tiêu, nguyên tắc, lộ trình, các nhiệm vụ và giải pháp được nêu tại Kết luận số 126-KL/TW ngày 14 tháng 02 năm 2025 của Bộ Chính trị, Ban Bí thư về một số nội dung, nhiệm vụ tiếp tục sắp xếp, tinh gọn tổ chức bộ máy của hệ thống chính trị năm 2025; Kết luận số 127-KL/TW ngày </w:t>
      </w:r>
      <w:r>
        <w:rPr>
          <w:rFonts w:ascii="Times New Roman" w:hAnsi="Times New Roman"/>
          <w:spacing w:val="4"/>
          <w:sz w:val="28"/>
          <w:szCs w:val="28"/>
        </w:rPr>
        <w:t xml:space="preserve">28 tháng 02 năm 2025 của Bộ Chính trị, Ban Bí thư về triển khai nghiên cứu, </w:t>
      </w:r>
      <w:r>
        <w:rPr>
          <w:rFonts w:ascii="Times New Roman" w:hAnsi="Times New Roman"/>
          <w:spacing w:val="6"/>
          <w:sz w:val="28"/>
          <w:szCs w:val="28"/>
        </w:rPr>
        <w:t>đề xuất tiếp tục sắp xếp tổ chức bộ máy của hệ thống chính trị;</w:t>
      </w:r>
      <w:r>
        <w:rPr>
          <w:rFonts w:hint="default" w:ascii="Times New Roman" w:hAnsi="Times New Roman"/>
          <w:spacing w:val="6"/>
          <w:sz w:val="28"/>
          <w:szCs w:val="28"/>
          <w:lang w:val="en-US"/>
        </w:rPr>
        <w:t xml:space="preserve"> </w:t>
      </w:r>
      <w:r>
        <w:rPr>
          <w:rFonts w:hint="default" w:ascii="Times New Roman" w:hAnsi="Times New Roman" w:cs="Times New Roman"/>
          <w:b w:val="0"/>
          <w:bCs w:val="0"/>
          <w:color w:val="auto"/>
          <w:sz w:val="28"/>
          <w:szCs w:val="28"/>
          <w:shd w:val="clear" w:color="auto" w:fill="FFFFFF"/>
          <w:lang w:val="en-US"/>
        </w:rPr>
        <w:t>Ủy ban nhân dân Thành phố đã ban hành Kế hoạch số 2008/KH-UBND ngày 28 tháng 3 năm 2025 về sắp xếp, tổ chức lại đơn vị hành chính các cấp và xây dựng mô hình tổ chức chính quyền địa phương 02 cấp.</w:t>
      </w:r>
    </w:p>
    <w:p w14:paraId="12E5D64A">
      <w:pPr>
        <w:keepNext w:val="0"/>
        <w:keepLines w:val="0"/>
        <w:pageBreakBefore w:val="0"/>
        <w:widowControl w:val="0"/>
        <w:numPr>
          <w:ilvl w:val="0"/>
          <w:numId w:val="0"/>
        </w:numPr>
        <w:pBdr>
          <w:top w:val="dotted" w:color="FFFFFF" w:sz="4" w:space="0"/>
          <w:left w:val="dotted" w:color="FFFFFF" w:sz="4" w:space="0"/>
          <w:bottom w:val="dotted" w:color="FFFFFF" w:sz="4" w:space="31"/>
          <w:right w:val="dotted" w:color="FFFFFF" w:sz="4" w:space="0"/>
        </w:pBdr>
        <w:shd w:val="clear" w:color="auto" w:fill="FFFFFF"/>
        <w:kinsoku/>
        <w:wordWrap/>
        <w:overflowPunct/>
        <w:topLinePunct w:val="0"/>
        <w:autoSpaceDE/>
        <w:autoSpaceDN/>
        <w:bidi w:val="0"/>
        <w:adjustRightInd/>
        <w:snapToGrid/>
        <w:spacing w:before="100"/>
        <w:ind w:firstLine="720" w:firstLineChars="0"/>
        <w:jc w:val="both"/>
        <w:textAlignment w:val="auto"/>
        <w:rPr>
          <w:rFonts w:hint="default" w:ascii="Times New Roman" w:hAnsi="Times New Roman" w:cs="Times New Roman"/>
          <w:color w:val="auto"/>
          <w:sz w:val="28"/>
          <w:szCs w:val="28"/>
          <w:highlight w:val="none"/>
          <w:lang w:val="en-US"/>
        </w:rPr>
      </w:pPr>
      <w:r>
        <w:rPr>
          <w:rFonts w:hint="default" w:ascii="Times New Roman" w:hAnsi="Times New Roman" w:cs="Times New Roman"/>
          <w:color w:val="auto"/>
          <w:sz w:val="28"/>
          <w:szCs w:val="28"/>
          <w:lang w:val="en-US"/>
        </w:rPr>
        <w:t xml:space="preserve">Trên cơ sở đề nghị của Bộ Tài chính tại Công văn số 4891/BTC-QLCS ngày 15 tháng 4 năm 2025 về việc hướng dẫn bổ sung việc sắp xếp, bố trí, xử lý tài sản công khi thực hiện sắp xếp, tổ chức lại đơn vị hành chính, Sở Tài chính tiếp tục có Công văn số 2856/STC-QLCS ngày 18 tháng 4 năm 2025 và Công văn số </w:t>
      </w:r>
      <w:r>
        <w:rPr>
          <w:rFonts w:hint="default" w:ascii="Times New Roman" w:hAnsi="Times New Roman" w:cs="Times New Roman"/>
          <w:b w:val="0"/>
          <w:bCs w:val="0"/>
          <w:color w:val="auto"/>
          <w:sz w:val="28"/>
          <w:szCs w:val="28"/>
          <w:shd w:val="clear" w:color="auto" w:fill="FFFFFF"/>
          <w:lang w:val="en-US"/>
        </w:rPr>
        <w:t>4274/STC-QLCS ngày 13 tháng 5 năm 2025</w:t>
      </w:r>
      <w:r>
        <w:rPr>
          <w:rFonts w:hint="default" w:ascii="Times New Roman" w:hAnsi="Times New Roman" w:cs="Times New Roman"/>
          <w:color w:val="auto"/>
          <w:sz w:val="28"/>
          <w:szCs w:val="28"/>
          <w:lang w:val="en-US"/>
        </w:rPr>
        <w:t xml:space="preserve"> </w:t>
      </w:r>
      <w:r>
        <w:rPr>
          <w:rFonts w:hint="default" w:ascii="Times New Roman" w:hAnsi="Times New Roman" w:cs="Times New Roman"/>
          <w:sz w:val="28"/>
          <w:szCs w:val="28"/>
          <w:lang w:val="nl-NL"/>
        </w:rPr>
        <w:t xml:space="preserve">hướng dẫn </w:t>
      </w:r>
      <w:r>
        <w:rPr>
          <w:rFonts w:hint="default" w:ascii="Times New Roman" w:hAnsi="Times New Roman" w:cs="Times New Roman"/>
          <w:sz w:val="28"/>
          <w:szCs w:val="28"/>
          <w:lang w:val="en-US"/>
        </w:rPr>
        <w:t xml:space="preserve">các cơ quan, tổ chức và đơn vị thuộc Thành phố về </w:t>
      </w:r>
      <w:r>
        <w:rPr>
          <w:rFonts w:hint="default" w:ascii="Times New Roman" w:hAnsi="Times New Roman" w:cs="Times New Roman"/>
          <w:sz w:val="28"/>
          <w:szCs w:val="28"/>
          <w:lang w:val="nl-NL"/>
        </w:rPr>
        <w:t>công tác sắp xếp, bố trí, xử lý tài sản công khi thực hiện sắp xếp, tổ chức lại đơn vị hành chính</w:t>
      </w:r>
      <w:r>
        <w:rPr>
          <w:rFonts w:hint="default" w:ascii="Times New Roman" w:hAnsi="Times New Roman" w:cs="Times New Roman"/>
          <w:color w:val="000000"/>
          <w:sz w:val="28"/>
          <w:szCs w:val="28"/>
          <w:shd w:val="clear" w:color="auto" w:fill="FFFFFF"/>
        </w:rPr>
        <w:t xml:space="preserve"> các cấp và xây dựng mô hình tổ chức chính quyền</w:t>
      </w:r>
      <w:r>
        <w:rPr>
          <w:rFonts w:hint="default" w:ascii="Times New Roman" w:hAnsi="Times New Roman" w:cs="Times New Roman"/>
          <w:color w:val="000000"/>
          <w:sz w:val="28"/>
          <w:szCs w:val="28"/>
          <w:shd w:val="clear" w:color="auto" w:fill="FFFFFF"/>
          <w:lang w:val="en-US"/>
        </w:rPr>
        <w:t xml:space="preserve"> </w:t>
      </w:r>
      <w:r>
        <w:rPr>
          <w:rFonts w:hint="default" w:ascii="Times New Roman" w:hAnsi="Times New Roman" w:cs="Times New Roman"/>
          <w:color w:val="000000"/>
          <w:sz w:val="28"/>
          <w:szCs w:val="28"/>
          <w:shd w:val="clear" w:color="auto" w:fill="FFFFFF"/>
        </w:rPr>
        <w:t>địa phương 02 cấp</w:t>
      </w:r>
      <w:r>
        <w:rPr>
          <w:rFonts w:hint="default" w:ascii="Times New Roman" w:hAnsi="Times New Roman" w:cs="Times New Roman"/>
          <w:color w:val="000000"/>
          <w:sz w:val="28"/>
          <w:szCs w:val="28"/>
          <w:shd w:val="clear" w:color="auto" w:fill="FFFFFF"/>
          <w:lang w:val="en-US"/>
        </w:rPr>
        <w:t>; đồng thời đề nghị</w:t>
      </w:r>
      <w:r>
        <w:rPr>
          <w:rFonts w:hint="default" w:ascii="Times New Roman" w:hAnsi="Times New Roman" w:cs="Times New Roman"/>
          <w:b w:val="0"/>
          <w:bCs w:val="0"/>
          <w:color w:val="auto"/>
          <w:sz w:val="28"/>
          <w:szCs w:val="28"/>
          <w:highlight w:val="none"/>
          <w:shd w:val="clear" w:color="auto" w:fill="FFFFFF"/>
          <w:lang w:val="en-US"/>
        </w:rPr>
        <w:t xml:space="preserve"> </w:t>
      </w:r>
      <w:r>
        <w:rPr>
          <w:rFonts w:hint="default" w:ascii="Times New Roman" w:hAnsi="Times New Roman" w:cs="Times New Roman"/>
          <w:color w:val="auto"/>
          <w:sz w:val="28"/>
          <w:szCs w:val="28"/>
          <w:highlight w:val="none"/>
          <w:lang w:val="en-US"/>
        </w:rPr>
        <w:t xml:space="preserve">báo cáo tình hình quản lý, sử dụng nhà, đất (trụ sở làm việc, cơ sở hoạt động sự nghiệp) thuộc phạm vi quản lý; gửi về Sở Tài chính </w:t>
      </w:r>
      <w:r>
        <w:rPr>
          <w:rFonts w:hint="default" w:ascii="Times New Roman" w:hAnsi="Times New Roman" w:cs="Times New Roman"/>
          <w:b w:val="0"/>
          <w:bCs/>
          <w:color w:val="auto"/>
          <w:sz w:val="28"/>
          <w:szCs w:val="28"/>
          <w:highlight w:val="none"/>
          <w:lang w:val="en-US"/>
        </w:rPr>
        <w:t>trước ngày 27 tháng 5 năm 2025</w:t>
      </w:r>
      <w:r>
        <w:rPr>
          <w:rFonts w:hint="default" w:ascii="Times New Roman" w:hAnsi="Times New Roman" w:cs="Times New Roman"/>
          <w:color w:val="auto"/>
          <w:sz w:val="28"/>
          <w:szCs w:val="28"/>
          <w:highlight w:val="none"/>
          <w:lang w:val="en-US"/>
        </w:rPr>
        <w:t xml:space="preserve"> để tổng hợp, báo cáo Ủy ban nhân dân Thành phố.</w:t>
      </w:r>
    </w:p>
    <w:p w14:paraId="7395D308">
      <w:pPr>
        <w:keepNext w:val="0"/>
        <w:keepLines w:val="0"/>
        <w:pageBreakBefore w:val="0"/>
        <w:widowControl w:val="0"/>
        <w:numPr>
          <w:ilvl w:val="0"/>
          <w:numId w:val="0"/>
        </w:numPr>
        <w:pBdr>
          <w:top w:val="dotted" w:color="FFFFFF" w:sz="4" w:space="0"/>
          <w:left w:val="dotted" w:color="FFFFFF" w:sz="4" w:space="0"/>
          <w:bottom w:val="dotted" w:color="FFFFFF" w:sz="4" w:space="31"/>
          <w:right w:val="dotted" w:color="FFFFFF" w:sz="4" w:space="0"/>
        </w:pBdr>
        <w:shd w:val="clear" w:color="auto" w:fill="FFFFFF"/>
        <w:kinsoku/>
        <w:wordWrap/>
        <w:overflowPunct/>
        <w:topLinePunct w:val="0"/>
        <w:autoSpaceDE/>
        <w:autoSpaceDN/>
        <w:bidi w:val="0"/>
        <w:adjustRightInd/>
        <w:snapToGrid/>
        <w:spacing w:before="100"/>
        <w:ind w:firstLine="720" w:firstLineChars="0"/>
        <w:jc w:val="both"/>
        <w:textAlignment w:val="auto"/>
        <w:rPr>
          <w:rFonts w:hint="default" w:ascii="Times New Roman" w:hAnsi="Times New Roman" w:cs="Times New Roman"/>
          <w:color w:val="auto"/>
          <w:spacing w:val="-6"/>
          <w:sz w:val="28"/>
          <w:szCs w:val="28"/>
          <w:highlight w:val="none"/>
          <w:lang w:val="en-US"/>
        </w:rPr>
      </w:pPr>
      <w:r>
        <w:rPr>
          <w:rFonts w:hint="default" w:ascii="Times New Roman" w:hAnsi="Times New Roman" w:cs="Times New Roman"/>
          <w:color w:val="auto"/>
          <w:spacing w:val="-6"/>
          <w:sz w:val="28"/>
          <w:szCs w:val="28"/>
          <w:highlight w:val="none"/>
          <w:lang w:val="en-US"/>
        </w:rPr>
        <w:t xml:space="preserve">Đến nay, </w:t>
      </w:r>
      <w:r>
        <w:rPr>
          <w:rFonts w:hint="default" w:ascii="Times New Roman" w:hAnsi="Times New Roman" w:cs="Times New Roman"/>
          <w:color w:val="auto"/>
          <w:spacing w:val="0"/>
          <w:sz w:val="28"/>
          <w:szCs w:val="28"/>
          <w:highlight w:val="none"/>
          <w:lang w:val="en-US"/>
        </w:rPr>
        <w:t>Đến nay, Sở Tài chính mới nhận được báo cáo của Ủy ban nhân dân Quận 6 và Ủy ban nhân dân Quận 10</w:t>
      </w:r>
      <w:r>
        <w:rPr>
          <w:rFonts w:hint="default" w:ascii="Times New Roman" w:hAnsi="Times New Roman" w:cs="Times New Roman"/>
          <w:color w:val="auto"/>
          <w:spacing w:val="-6"/>
          <w:sz w:val="28"/>
          <w:szCs w:val="28"/>
          <w:highlight w:val="none"/>
          <w:lang w:val="en-US"/>
        </w:rPr>
        <w:t>.</w:t>
      </w:r>
    </w:p>
    <w:p w14:paraId="50BAA4E8">
      <w:pPr>
        <w:keepNext w:val="0"/>
        <w:keepLines w:val="0"/>
        <w:pageBreakBefore w:val="0"/>
        <w:widowControl w:val="0"/>
        <w:numPr>
          <w:ilvl w:val="0"/>
          <w:numId w:val="3"/>
        </w:numPr>
        <w:pBdr>
          <w:top w:val="dotted" w:color="FFFFFF" w:sz="4" w:space="0"/>
          <w:left w:val="dotted" w:color="FFFFFF" w:sz="4" w:space="0"/>
          <w:bottom w:val="dotted" w:color="FFFFFF" w:sz="4" w:space="31"/>
          <w:right w:val="dotted" w:color="FFFFFF" w:sz="4" w:space="0"/>
        </w:pBdr>
        <w:shd w:val="clear" w:color="auto" w:fill="FFFFFF"/>
        <w:kinsoku/>
        <w:wordWrap/>
        <w:overflowPunct/>
        <w:topLinePunct w:val="0"/>
        <w:autoSpaceDE/>
        <w:autoSpaceDN/>
        <w:bidi w:val="0"/>
        <w:adjustRightInd/>
        <w:snapToGrid/>
        <w:spacing w:before="100"/>
        <w:ind w:left="0" w:leftChars="0" w:firstLine="720" w:firstLineChars="0"/>
        <w:jc w:val="both"/>
        <w:textAlignment w:val="auto"/>
        <w:rPr>
          <w:rFonts w:hint="default" w:ascii="Times New Roman" w:hAnsi="Times New Roman" w:cs="Times New Roman"/>
          <w:b/>
          <w:bCs/>
          <w:color w:val="auto"/>
          <w:sz w:val="28"/>
          <w:szCs w:val="28"/>
          <w:highlight w:val="none"/>
          <w:lang w:val="en-US"/>
        </w:rPr>
      </w:pPr>
      <w:r>
        <w:rPr>
          <w:rFonts w:hint="default" w:ascii="Times New Roman" w:hAnsi="Times New Roman" w:cs="Times New Roman"/>
          <w:b/>
          <w:bCs/>
          <w:color w:val="auto"/>
          <w:sz w:val="28"/>
          <w:szCs w:val="28"/>
          <w:highlight w:val="none"/>
          <w:lang w:val="en-US"/>
        </w:rPr>
        <w:t xml:space="preserve">Về việc quản lý các khu đất nhỏ hẹp, </w:t>
      </w:r>
      <w:r>
        <w:rPr>
          <w:rFonts w:hint="default" w:ascii="Times New Roman" w:hAnsi="Times New Roman" w:eastAsia="Helvetica" w:cs="Times New Roman"/>
          <w:b/>
          <w:bCs/>
          <w:i w:val="0"/>
          <w:iCs w:val="0"/>
          <w:caps w:val="0"/>
          <w:color w:val="auto"/>
          <w:spacing w:val="0"/>
          <w:sz w:val="28"/>
          <w:szCs w:val="28"/>
          <w:shd w:val="clear" w:fill="FFFFFF"/>
        </w:rPr>
        <w:t>nằm xen kẹt do Nhà nước quản lý</w:t>
      </w:r>
      <w:r>
        <w:rPr>
          <w:rFonts w:hint="default" w:ascii="Times New Roman" w:hAnsi="Times New Roman" w:eastAsia="Helvetica" w:cs="Times New Roman"/>
          <w:b/>
          <w:bCs/>
          <w:i w:val="0"/>
          <w:iCs w:val="0"/>
          <w:caps w:val="0"/>
          <w:color w:val="auto"/>
          <w:spacing w:val="0"/>
          <w:sz w:val="28"/>
          <w:szCs w:val="28"/>
          <w:shd w:val="clear" w:fill="FFFFFF"/>
          <w:lang w:val="en-US"/>
        </w:rPr>
        <w:t>:</w:t>
      </w:r>
    </w:p>
    <w:p w14:paraId="3CA3D146">
      <w:pPr>
        <w:keepNext w:val="0"/>
        <w:keepLines w:val="0"/>
        <w:pageBreakBefore w:val="0"/>
        <w:widowControl w:val="0"/>
        <w:numPr>
          <w:ilvl w:val="0"/>
          <w:numId w:val="0"/>
        </w:numPr>
        <w:pBdr>
          <w:top w:val="dotted" w:color="FFFFFF" w:sz="4" w:space="0"/>
          <w:left w:val="dotted" w:color="FFFFFF" w:sz="4" w:space="0"/>
          <w:bottom w:val="dotted" w:color="FFFFFF" w:sz="4" w:space="31"/>
          <w:right w:val="dotted" w:color="FFFFFF" w:sz="4" w:space="0"/>
        </w:pBdr>
        <w:shd w:val="clear" w:color="auto" w:fill="FFFFFF"/>
        <w:kinsoku/>
        <w:wordWrap/>
        <w:overflowPunct/>
        <w:topLinePunct w:val="0"/>
        <w:autoSpaceDE/>
        <w:autoSpaceDN/>
        <w:bidi w:val="0"/>
        <w:adjustRightInd/>
        <w:snapToGrid/>
        <w:spacing w:before="100"/>
        <w:ind w:firstLine="720" w:firstLineChars="0"/>
        <w:jc w:val="both"/>
        <w:textAlignment w:val="auto"/>
        <w:rPr>
          <w:rFonts w:hint="default" w:ascii="Times New Roman" w:hAnsi="Times New Roman" w:eastAsia="Segoe UI" w:cs="Times New Roman"/>
          <w:i w:val="0"/>
          <w:iCs w:val="0"/>
          <w:caps w:val="0"/>
          <w:color w:val="auto"/>
          <w:spacing w:val="0"/>
          <w:sz w:val="28"/>
          <w:szCs w:val="28"/>
          <w:shd w:val="clear" w:fill="FFFFFF"/>
        </w:rPr>
      </w:pPr>
      <w:r>
        <w:rPr>
          <w:rFonts w:hint="default" w:ascii="Times New Roman" w:hAnsi="Times New Roman" w:eastAsia="Segoe UI" w:cs="Times New Roman"/>
          <w:i w:val="0"/>
          <w:iCs w:val="0"/>
          <w:caps w:val="0"/>
          <w:color w:val="auto"/>
          <w:spacing w:val="0"/>
          <w:sz w:val="28"/>
          <w:szCs w:val="28"/>
          <w:shd w:val="clear" w:fill="FFFFFF"/>
        </w:rPr>
        <w:t xml:space="preserve">Hiện nay, tại Thành phố có </w:t>
      </w:r>
      <w:r>
        <w:rPr>
          <w:rFonts w:hint="default" w:ascii="Times New Roman" w:hAnsi="Times New Roman" w:eastAsia="Segoe UI" w:cs="Times New Roman"/>
          <w:i w:val="0"/>
          <w:iCs w:val="0"/>
          <w:caps w:val="0"/>
          <w:color w:val="auto"/>
          <w:spacing w:val="0"/>
          <w:sz w:val="28"/>
          <w:szCs w:val="28"/>
          <w:shd w:val="clear" w:fill="FFFFFF"/>
          <w:lang w:val="en-US"/>
        </w:rPr>
        <w:t xml:space="preserve">tồn tại </w:t>
      </w:r>
      <w:r>
        <w:rPr>
          <w:rFonts w:hint="default" w:ascii="Times New Roman" w:hAnsi="Times New Roman" w:eastAsia="Segoe UI" w:cs="Times New Roman"/>
          <w:i w:val="0"/>
          <w:iCs w:val="0"/>
          <w:caps w:val="0"/>
          <w:color w:val="auto"/>
          <w:spacing w:val="0"/>
          <w:sz w:val="28"/>
          <w:szCs w:val="28"/>
          <w:shd w:val="clear" w:fill="FFFFFF"/>
        </w:rPr>
        <w:t xml:space="preserve">nhiều khu đất nhỏ hẹp bị bỏ trống sau quá trình giải phóng mặt bằng để xây dựng các dự án </w:t>
      </w:r>
      <w:r>
        <w:rPr>
          <w:rFonts w:hint="default" w:ascii="Times New Roman" w:hAnsi="Times New Roman" w:eastAsia="Segoe UI" w:cs="Times New Roman"/>
          <w:i w:val="0"/>
          <w:iCs w:val="0"/>
          <w:caps w:val="0"/>
          <w:color w:val="auto"/>
          <w:spacing w:val="0"/>
          <w:sz w:val="28"/>
          <w:szCs w:val="28"/>
          <w:shd w:val="clear" w:fill="FFFFFF"/>
          <w:lang w:val="en-US"/>
        </w:rPr>
        <w:t xml:space="preserve">đầu tư xây dựng các công trình </w:t>
      </w:r>
      <w:r>
        <w:rPr>
          <w:rFonts w:hint="default" w:ascii="Times New Roman" w:hAnsi="Times New Roman" w:eastAsia="Segoe UI" w:cs="Times New Roman"/>
          <w:i w:val="0"/>
          <w:iCs w:val="0"/>
          <w:caps w:val="0"/>
          <w:color w:val="auto"/>
          <w:spacing w:val="0"/>
          <w:sz w:val="28"/>
          <w:szCs w:val="28"/>
          <w:shd w:val="clear" w:fill="FFFFFF"/>
        </w:rPr>
        <w:t xml:space="preserve">công cộng hoặc sau khi các công trình giao thông đô thị được mở rộng, đơn cử như các khu đất công nhỏ, hẹp dọc tuyến đường Vĩnh Khánh, Quận 4 dôi dư khi thực hiện công trình cải tạo hệ thống thoát nước </w:t>
      </w:r>
      <w:r>
        <w:rPr>
          <w:rFonts w:hint="default" w:ascii="Times New Roman" w:hAnsi="Times New Roman" w:eastAsia="Segoe UI" w:cs="Times New Roman"/>
          <w:i w:val="0"/>
          <w:iCs w:val="0"/>
          <w:caps w:val="0"/>
          <w:color w:val="auto"/>
          <w:spacing w:val="0"/>
          <w:sz w:val="28"/>
          <w:szCs w:val="28"/>
          <w:shd w:val="clear" w:fill="FFFFFF"/>
          <w:lang w:val="en-US"/>
        </w:rPr>
        <w:t>r</w:t>
      </w:r>
      <w:r>
        <w:rPr>
          <w:rFonts w:hint="default" w:ascii="Times New Roman" w:hAnsi="Times New Roman" w:eastAsia="Segoe UI" w:cs="Times New Roman"/>
          <w:i w:val="0"/>
          <w:iCs w:val="0"/>
          <w:caps w:val="0"/>
          <w:color w:val="auto"/>
          <w:spacing w:val="0"/>
          <w:sz w:val="28"/>
          <w:szCs w:val="28"/>
          <w:shd w:val="clear" w:fill="FFFFFF"/>
        </w:rPr>
        <w:t>ạch Cầu Chông</w:t>
      </w:r>
      <w:r>
        <w:rPr>
          <w:rFonts w:hint="default" w:ascii="Times New Roman" w:hAnsi="Times New Roman" w:eastAsia="Segoe UI" w:cs="Times New Roman"/>
          <w:i w:val="0"/>
          <w:iCs w:val="0"/>
          <w:caps w:val="0"/>
          <w:color w:val="auto"/>
          <w:spacing w:val="0"/>
          <w:sz w:val="28"/>
          <w:szCs w:val="28"/>
          <w:shd w:val="clear" w:fill="FFFFFF"/>
          <w:lang w:val="en-US"/>
        </w:rPr>
        <w:t>,</w:t>
      </w:r>
      <w:r>
        <w:rPr>
          <w:rFonts w:hint="default" w:ascii="Times New Roman" w:hAnsi="Times New Roman" w:eastAsia="Segoe UI" w:cs="Times New Roman"/>
          <w:i w:val="0"/>
          <w:iCs w:val="0"/>
          <w:caps w:val="0"/>
          <w:color w:val="auto"/>
          <w:spacing w:val="0"/>
          <w:sz w:val="28"/>
          <w:szCs w:val="28"/>
          <w:shd w:val="clear" w:fill="FFFFFF"/>
        </w:rPr>
        <w:t xml:space="preserve"> Quận 4. </w:t>
      </w:r>
    </w:p>
    <w:p w14:paraId="465AA2C5">
      <w:pPr>
        <w:keepNext w:val="0"/>
        <w:keepLines w:val="0"/>
        <w:pageBreakBefore w:val="0"/>
        <w:widowControl w:val="0"/>
        <w:numPr>
          <w:ilvl w:val="0"/>
          <w:numId w:val="0"/>
        </w:numPr>
        <w:pBdr>
          <w:top w:val="dotted" w:color="FFFFFF" w:sz="4" w:space="0"/>
          <w:left w:val="dotted" w:color="FFFFFF" w:sz="4" w:space="0"/>
          <w:bottom w:val="dotted" w:color="FFFFFF" w:sz="4" w:space="31"/>
          <w:right w:val="dotted" w:color="FFFFFF" w:sz="4" w:space="0"/>
        </w:pBdr>
        <w:shd w:val="clear" w:color="auto" w:fill="FFFFFF"/>
        <w:kinsoku/>
        <w:wordWrap/>
        <w:overflowPunct/>
        <w:topLinePunct w:val="0"/>
        <w:autoSpaceDE/>
        <w:autoSpaceDN/>
        <w:bidi w:val="0"/>
        <w:adjustRightInd/>
        <w:snapToGrid/>
        <w:spacing w:before="100"/>
        <w:ind w:firstLine="720" w:firstLineChars="0"/>
        <w:jc w:val="both"/>
        <w:textAlignment w:val="auto"/>
        <w:rPr>
          <w:rFonts w:hint="default" w:ascii="Times New Roman" w:hAnsi="Times New Roman" w:eastAsia="Segoe UI" w:cs="Times New Roman"/>
          <w:i w:val="0"/>
          <w:iCs w:val="0"/>
          <w:caps w:val="0"/>
          <w:color w:val="auto"/>
          <w:spacing w:val="0"/>
          <w:sz w:val="28"/>
          <w:szCs w:val="28"/>
          <w:shd w:val="clear" w:fill="FFFFFF"/>
          <w:lang w:val="en-US"/>
        </w:rPr>
      </w:pPr>
      <w:r>
        <w:rPr>
          <w:rFonts w:hint="default" w:ascii="Times New Roman" w:hAnsi="Times New Roman" w:eastAsia="Segoe UI" w:cs="Times New Roman"/>
          <w:i w:val="0"/>
          <w:iCs w:val="0"/>
          <w:caps w:val="0"/>
          <w:color w:val="auto"/>
          <w:spacing w:val="0"/>
          <w:sz w:val="28"/>
          <w:szCs w:val="28"/>
          <w:shd w:val="clear" w:fill="FFFFFF"/>
        </w:rPr>
        <w:t>Để quản lý hiệu quả quỹ nhà đất này, Ủy ban nhân dân Thành phố ban hành Quyết định số 37/2023/QĐ-UBND</w:t>
      </w:r>
      <w:r>
        <w:rPr>
          <w:rFonts w:hint="default" w:ascii="Times New Roman" w:hAnsi="Times New Roman" w:eastAsia="Segoe UI" w:cs="Times New Roman"/>
          <w:i w:val="0"/>
          <w:iCs w:val="0"/>
          <w:caps w:val="0"/>
          <w:color w:val="auto"/>
          <w:spacing w:val="0"/>
          <w:sz w:val="28"/>
          <w:szCs w:val="28"/>
          <w:shd w:val="clear" w:fill="FFFFFF"/>
          <w:lang w:val="en-US"/>
        </w:rPr>
        <w:t xml:space="preserve"> </w:t>
      </w:r>
      <w:r>
        <w:rPr>
          <w:rFonts w:hint="default" w:ascii="Times New Roman" w:hAnsi="Times New Roman" w:eastAsia="Segoe UI" w:cs="Times New Roman"/>
          <w:i w:val="0"/>
          <w:iCs w:val="0"/>
          <w:caps w:val="0"/>
          <w:color w:val="auto"/>
          <w:spacing w:val="0"/>
          <w:sz w:val="28"/>
          <w:szCs w:val="28"/>
          <w:shd w:val="clear" w:fill="FFFFFF"/>
        </w:rPr>
        <w:t xml:space="preserve">ngày </w:t>
      </w:r>
      <w:r>
        <w:rPr>
          <w:rFonts w:hint="default" w:ascii="Times New Roman" w:hAnsi="Times New Roman" w:eastAsia="Segoe UI" w:cs="Times New Roman"/>
          <w:i w:val="0"/>
          <w:iCs w:val="0"/>
          <w:caps w:val="0"/>
          <w:color w:val="auto"/>
          <w:spacing w:val="0"/>
          <w:sz w:val="28"/>
          <w:szCs w:val="28"/>
          <w:shd w:val="clear" w:fill="FFFFFF"/>
          <w:lang w:val="en-US"/>
        </w:rPr>
        <w:t>0</w:t>
      </w:r>
      <w:r>
        <w:rPr>
          <w:rFonts w:hint="default" w:ascii="Times New Roman" w:hAnsi="Times New Roman" w:eastAsia="Segoe UI" w:cs="Times New Roman"/>
          <w:i w:val="0"/>
          <w:iCs w:val="0"/>
          <w:caps w:val="0"/>
          <w:color w:val="auto"/>
          <w:spacing w:val="0"/>
          <w:sz w:val="28"/>
          <w:szCs w:val="28"/>
          <w:shd w:val="clear" w:fill="FFFFFF"/>
        </w:rPr>
        <w:t>5</w:t>
      </w:r>
      <w:r>
        <w:rPr>
          <w:rFonts w:hint="default" w:ascii="Times New Roman" w:hAnsi="Times New Roman" w:eastAsia="Segoe UI" w:cs="Times New Roman"/>
          <w:i w:val="0"/>
          <w:iCs w:val="0"/>
          <w:caps w:val="0"/>
          <w:color w:val="auto"/>
          <w:spacing w:val="0"/>
          <w:sz w:val="28"/>
          <w:szCs w:val="28"/>
          <w:shd w:val="clear" w:fill="FFFFFF"/>
          <w:lang w:val="en-US"/>
        </w:rPr>
        <w:t xml:space="preserve"> tháng </w:t>
      </w:r>
      <w:r>
        <w:rPr>
          <w:rFonts w:hint="default" w:ascii="Times New Roman" w:hAnsi="Times New Roman" w:eastAsia="Segoe UI" w:cs="Times New Roman"/>
          <w:i w:val="0"/>
          <w:iCs w:val="0"/>
          <w:caps w:val="0"/>
          <w:color w:val="auto"/>
          <w:spacing w:val="0"/>
          <w:sz w:val="28"/>
          <w:szCs w:val="28"/>
          <w:shd w:val="clear" w:fill="FFFFFF"/>
        </w:rPr>
        <w:t>9</w:t>
      </w:r>
      <w:r>
        <w:rPr>
          <w:rFonts w:hint="default" w:ascii="Times New Roman" w:hAnsi="Times New Roman" w:eastAsia="Segoe UI" w:cs="Times New Roman"/>
          <w:i w:val="0"/>
          <w:iCs w:val="0"/>
          <w:caps w:val="0"/>
          <w:color w:val="auto"/>
          <w:spacing w:val="0"/>
          <w:sz w:val="28"/>
          <w:szCs w:val="28"/>
          <w:shd w:val="clear" w:fill="FFFFFF"/>
          <w:lang w:val="en-US"/>
        </w:rPr>
        <w:t xml:space="preserve"> năm </w:t>
      </w:r>
      <w:r>
        <w:rPr>
          <w:rFonts w:hint="default" w:ascii="Times New Roman" w:hAnsi="Times New Roman" w:eastAsia="Segoe UI" w:cs="Times New Roman"/>
          <w:i w:val="0"/>
          <w:iCs w:val="0"/>
          <w:caps w:val="0"/>
          <w:color w:val="auto"/>
          <w:spacing w:val="0"/>
          <w:sz w:val="28"/>
          <w:szCs w:val="28"/>
          <w:shd w:val="clear" w:fill="FFFFFF"/>
        </w:rPr>
        <w:t>2023</w:t>
      </w:r>
      <w:r>
        <w:rPr>
          <w:rFonts w:hint="default" w:ascii="Times New Roman" w:hAnsi="Times New Roman" w:eastAsia="Segoe UI" w:cs="Times New Roman"/>
          <w:i w:val="0"/>
          <w:iCs w:val="0"/>
          <w:caps w:val="0"/>
          <w:color w:val="auto"/>
          <w:spacing w:val="0"/>
          <w:sz w:val="28"/>
          <w:szCs w:val="28"/>
          <w:shd w:val="clear" w:fill="FFFFFF"/>
          <w:lang w:val="en-US"/>
        </w:rPr>
        <w:t xml:space="preserve"> </w:t>
      </w:r>
      <w:r>
        <w:rPr>
          <w:rFonts w:hint="default" w:ascii="Times New Roman" w:hAnsi="Times New Roman" w:eastAsia="Segoe UI" w:cs="Times New Roman"/>
          <w:i w:val="0"/>
          <w:iCs w:val="0"/>
          <w:caps w:val="0"/>
          <w:color w:val="auto"/>
          <w:spacing w:val="0"/>
          <w:sz w:val="28"/>
          <w:szCs w:val="28"/>
          <w:shd w:val="clear" w:fill="FFFFFF"/>
        </w:rPr>
        <w:t xml:space="preserve">quy định việc rà soát công bố công khai danh mục các khu đất, thửa đất nhỏ hẹp do Nhà nước trực tiếp quản lý, việc lấy ý kiến người sử dụng đất liền kề và công khai việc giao đất, cho thuê đất đối với các khu đất, thửa đất nhỏ hẹp để sử dụng vào mục đích công cộng hoặc giao đất, cho thuê đất cho người sử dụng đất liền kề trên địa bàn </w:t>
      </w:r>
      <w:r>
        <w:rPr>
          <w:rFonts w:hint="default" w:ascii="Times New Roman" w:hAnsi="Times New Roman" w:eastAsia="Segoe UI" w:cs="Times New Roman"/>
          <w:i w:val="0"/>
          <w:iCs w:val="0"/>
          <w:caps w:val="0"/>
          <w:color w:val="auto"/>
          <w:spacing w:val="0"/>
          <w:sz w:val="28"/>
          <w:szCs w:val="28"/>
          <w:shd w:val="clear" w:fill="FFFFFF"/>
          <w:lang w:val="en-US"/>
        </w:rPr>
        <w:t>T</w:t>
      </w:r>
      <w:r>
        <w:rPr>
          <w:rFonts w:hint="default" w:ascii="Times New Roman" w:hAnsi="Times New Roman" w:eastAsia="Segoe UI" w:cs="Times New Roman"/>
          <w:i w:val="0"/>
          <w:iCs w:val="0"/>
          <w:caps w:val="0"/>
          <w:color w:val="auto"/>
          <w:spacing w:val="0"/>
          <w:sz w:val="28"/>
          <w:szCs w:val="28"/>
          <w:shd w:val="clear" w:fill="FFFFFF"/>
        </w:rPr>
        <w:t>hành phố</w:t>
      </w:r>
      <w:r>
        <w:rPr>
          <w:rFonts w:hint="default" w:ascii="Times New Roman" w:hAnsi="Times New Roman" w:eastAsia="Segoe UI" w:cs="Times New Roman"/>
          <w:i w:val="0"/>
          <w:iCs w:val="0"/>
          <w:caps w:val="0"/>
          <w:color w:val="auto"/>
          <w:spacing w:val="0"/>
          <w:sz w:val="28"/>
          <w:szCs w:val="28"/>
          <w:shd w:val="clear" w:fill="FFFFFF"/>
          <w:lang w:val="en-US"/>
        </w:rPr>
        <w:t xml:space="preserve"> (có hiệu lực từ ngày 15 tháng 9 năm 2023).</w:t>
      </w:r>
    </w:p>
    <w:p w14:paraId="4E09CA1F">
      <w:pPr>
        <w:keepNext w:val="0"/>
        <w:keepLines w:val="0"/>
        <w:pageBreakBefore w:val="0"/>
        <w:widowControl w:val="0"/>
        <w:numPr>
          <w:ilvl w:val="0"/>
          <w:numId w:val="0"/>
        </w:numPr>
        <w:pBdr>
          <w:top w:val="dotted" w:color="FFFFFF" w:sz="4" w:space="0"/>
          <w:left w:val="dotted" w:color="FFFFFF" w:sz="4" w:space="0"/>
          <w:bottom w:val="dotted" w:color="FFFFFF" w:sz="4" w:space="31"/>
          <w:right w:val="dotted" w:color="FFFFFF" w:sz="4" w:space="0"/>
        </w:pBdr>
        <w:shd w:val="clear" w:color="auto" w:fill="FFFFFF"/>
        <w:kinsoku/>
        <w:wordWrap/>
        <w:overflowPunct/>
        <w:topLinePunct w:val="0"/>
        <w:autoSpaceDE/>
        <w:autoSpaceDN/>
        <w:bidi w:val="0"/>
        <w:adjustRightInd/>
        <w:snapToGrid/>
        <w:spacing w:before="100"/>
        <w:ind w:firstLine="720" w:firstLineChars="0"/>
        <w:jc w:val="both"/>
        <w:textAlignment w:val="auto"/>
        <w:rPr>
          <w:rFonts w:hint="default" w:ascii="Times New Roman" w:hAnsi="Times New Roman" w:eastAsia="Segoe UI" w:cs="Times New Roman"/>
          <w:i w:val="0"/>
          <w:iCs w:val="0"/>
          <w:caps w:val="0"/>
          <w:color w:val="auto"/>
          <w:spacing w:val="0"/>
          <w:sz w:val="28"/>
          <w:szCs w:val="28"/>
          <w:shd w:val="clear" w:fill="FFFFFF"/>
        </w:rPr>
      </w:pPr>
      <w:r>
        <w:rPr>
          <w:rFonts w:hint="default" w:ascii="Times New Roman" w:hAnsi="Times New Roman" w:eastAsia="Segoe UI" w:cs="Times New Roman"/>
          <w:i w:val="0"/>
          <w:iCs w:val="0"/>
          <w:caps w:val="0"/>
          <w:color w:val="auto"/>
          <w:spacing w:val="0"/>
          <w:sz w:val="28"/>
          <w:szCs w:val="28"/>
          <w:shd w:val="clear" w:fill="FFFFFF"/>
        </w:rPr>
        <w:t>Ngày 30</w:t>
      </w:r>
      <w:r>
        <w:rPr>
          <w:rFonts w:hint="default" w:ascii="Times New Roman" w:hAnsi="Times New Roman" w:eastAsia="Segoe UI" w:cs="Times New Roman"/>
          <w:i w:val="0"/>
          <w:iCs w:val="0"/>
          <w:caps w:val="0"/>
          <w:color w:val="auto"/>
          <w:spacing w:val="0"/>
          <w:sz w:val="28"/>
          <w:szCs w:val="28"/>
          <w:shd w:val="clear" w:fill="FFFFFF"/>
          <w:lang w:val="en-US"/>
        </w:rPr>
        <w:t xml:space="preserve"> tháng </w:t>
      </w:r>
      <w:r>
        <w:rPr>
          <w:rFonts w:hint="default" w:ascii="Times New Roman" w:hAnsi="Times New Roman" w:eastAsia="Segoe UI" w:cs="Times New Roman"/>
          <w:i w:val="0"/>
          <w:iCs w:val="0"/>
          <w:caps w:val="0"/>
          <w:color w:val="auto"/>
          <w:spacing w:val="0"/>
          <w:sz w:val="28"/>
          <w:szCs w:val="28"/>
          <w:shd w:val="clear" w:fill="FFFFFF"/>
        </w:rPr>
        <w:t>7</w:t>
      </w:r>
      <w:r>
        <w:rPr>
          <w:rFonts w:hint="default" w:ascii="Times New Roman" w:hAnsi="Times New Roman" w:eastAsia="Segoe UI" w:cs="Times New Roman"/>
          <w:i w:val="0"/>
          <w:iCs w:val="0"/>
          <w:caps w:val="0"/>
          <w:color w:val="auto"/>
          <w:spacing w:val="0"/>
          <w:sz w:val="28"/>
          <w:szCs w:val="28"/>
          <w:shd w:val="clear" w:fill="FFFFFF"/>
          <w:lang w:val="en-US"/>
        </w:rPr>
        <w:t xml:space="preserve"> năm </w:t>
      </w:r>
      <w:r>
        <w:rPr>
          <w:rFonts w:hint="default" w:ascii="Times New Roman" w:hAnsi="Times New Roman" w:eastAsia="Segoe UI" w:cs="Times New Roman"/>
          <w:i w:val="0"/>
          <w:iCs w:val="0"/>
          <w:caps w:val="0"/>
          <w:color w:val="auto"/>
          <w:spacing w:val="0"/>
          <w:sz w:val="28"/>
          <w:szCs w:val="28"/>
          <w:shd w:val="clear" w:fill="FFFFFF"/>
        </w:rPr>
        <w:t>2024, Chính phủ ban hành Nghị định số 102/2024/NĐ-CP quy định chi tiết thi hành một số điều của Luật Đất đai trong đó có hướng dẫn việc giao đất, cho thuê đất đối với các thửa đất nhỏ, hẹp, nằm xen kẹt do Nhà nước quản lý</w:t>
      </w:r>
    </w:p>
    <w:p w14:paraId="7D9235DB">
      <w:pPr>
        <w:keepNext w:val="0"/>
        <w:keepLines w:val="0"/>
        <w:pageBreakBefore w:val="0"/>
        <w:widowControl w:val="0"/>
        <w:numPr>
          <w:ilvl w:val="0"/>
          <w:numId w:val="0"/>
        </w:numPr>
        <w:pBdr>
          <w:top w:val="dotted" w:color="FFFFFF" w:sz="4" w:space="0"/>
          <w:left w:val="dotted" w:color="FFFFFF" w:sz="4" w:space="0"/>
          <w:bottom w:val="dotted" w:color="FFFFFF" w:sz="4" w:space="31"/>
          <w:right w:val="dotted" w:color="FFFFFF" w:sz="4" w:space="0"/>
        </w:pBdr>
        <w:shd w:val="clear" w:color="auto" w:fill="FFFFFF"/>
        <w:kinsoku/>
        <w:wordWrap/>
        <w:overflowPunct/>
        <w:topLinePunct w:val="0"/>
        <w:autoSpaceDE/>
        <w:autoSpaceDN/>
        <w:bidi w:val="0"/>
        <w:adjustRightInd/>
        <w:snapToGrid/>
        <w:spacing w:before="100"/>
        <w:ind w:firstLine="720" w:firstLineChars="0"/>
        <w:jc w:val="both"/>
        <w:textAlignment w:val="auto"/>
        <w:rPr>
          <w:rFonts w:hint="default" w:ascii="Times New Roman" w:hAnsi="Times New Roman" w:eastAsia="Segoe UI" w:cs="Times New Roman"/>
          <w:i w:val="0"/>
          <w:iCs w:val="0"/>
          <w:caps w:val="0"/>
          <w:color w:val="auto"/>
          <w:spacing w:val="0"/>
          <w:sz w:val="28"/>
          <w:szCs w:val="28"/>
          <w:shd w:val="clear" w:fill="FFFFFF"/>
        </w:rPr>
      </w:pPr>
      <w:r>
        <w:rPr>
          <w:rFonts w:hint="default" w:ascii="Times New Roman" w:hAnsi="Times New Roman" w:eastAsia="Segoe UI" w:cs="Times New Roman"/>
          <w:i w:val="0"/>
          <w:iCs w:val="0"/>
          <w:caps w:val="0"/>
          <w:color w:val="auto"/>
          <w:spacing w:val="0"/>
          <w:sz w:val="28"/>
          <w:szCs w:val="28"/>
          <w:shd w:val="clear" w:fill="FFFFFF"/>
        </w:rPr>
        <w:t>Ngày 17</w:t>
      </w:r>
      <w:r>
        <w:rPr>
          <w:rFonts w:hint="default" w:ascii="Times New Roman" w:hAnsi="Times New Roman" w:eastAsia="Segoe UI" w:cs="Times New Roman"/>
          <w:i w:val="0"/>
          <w:iCs w:val="0"/>
          <w:caps w:val="0"/>
          <w:color w:val="auto"/>
          <w:spacing w:val="0"/>
          <w:sz w:val="28"/>
          <w:szCs w:val="28"/>
          <w:shd w:val="clear" w:fill="FFFFFF"/>
          <w:lang w:val="en-US"/>
        </w:rPr>
        <w:t xml:space="preserve"> tháng </w:t>
      </w:r>
      <w:r>
        <w:rPr>
          <w:rFonts w:hint="default" w:ascii="Times New Roman" w:hAnsi="Times New Roman" w:eastAsia="Segoe UI" w:cs="Times New Roman"/>
          <w:i w:val="0"/>
          <w:iCs w:val="0"/>
          <w:caps w:val="0"/>
          <w:color w:val="auto"/>
          <w:spacing w:val="0"/>
          <w:sz w:val="28"/>
          <w:szCs w:val="28"/>
          <w:shd w:val="clear" w:fill="FFFFFF"/>
        </w:rPr>
        <w:t>4</w:t>
      </w:r>
      <w:r>
        <w:rPr>
          <w:rFonts w:hint="default" w:ascii="Times New Roman" w:hAnsi="Times New Roman" w:eastAsia="Segoe UI" w:cs="Times New Roman"/>
          <w:i w:val="0"/>
          <w:iCs w:val="0"/>
          <w:caps w:val="0"/>
          <w:color w:val="auto"/>
          <w:spacing w:val="0"/>
          <w:sz w:val="28"/>
          <w:szCs w:val="28"/>
          <w:shd w:val="clear" w:fill="FFFFFF"/>
          <w:lang w:val="en-US"/>
        </w:rPr>
        <w:t xml:space="preserve"> năm </w:t>
      </w:r>
      <w:r>
        <w:rPr>
          <w:rFonts w:hint="default" w:ascii="Times New Roman" w:hAnsi="Times New Roman" w:eastAsia="Segoe UI" w:cs="Times New Roman"/>
          <w:i w:val="0"/>
          <w:iCs w:val="0"/>
          <w:caps w:val="0"/>
          <w:color w:val="auto"/>
          <w:spacing w:val="0"/>
          <w:sz w:val="28"/>
          <w:szCs w:val="28"/>
          <w:shd w:val="clear" w:fill="FFFFFF"/>
        </w:rPr>
        <w:t>2025, Ủy ban nhân dân Thành phố ban hành Quyết định số 59/2025/QĐ-UBND</w:t>
      </w:r>
      <w:r>
        <w:rPr>
          <w:rFonts w:hint="default" w:ascii="Times New Roman" w:hAnsi="Times New Roman" w:eastAsia="Segoe UI" w:cs="Times New Roman"/>
          <w:i w:val="0"/>
          <w:iCs w:val="0"/>
          <w:caps w:val="0"/>
          <w:color w:val="auto"/>
          <w:spacing w:val="0"/>
          <w:sz w:val="28"/>
          <w:szCs w:val="28"/>
          <w:shd w:val="clear" w:fill="FFFFFF"/>
          <w:lang w:val="en-US"/>
        </w:rPr>
        <w:t xml:space="preserve">, có hiệu lực cùng ngày, </w:t>
      </w:r>
      <w:r>
        <w:rPr>
          <w:rFonts w:hint="default" w:ascii="Times New Roman" w:hAnsi="Times New Roman" w:eastAsia="Segoe UI" w:cs="Times New Roman"/>
          <w:i w:val="0"/>
          <w:iCs w:val="0"/>
          <w:caps w:val="0"/>
          <w:color w:val="auto"/>
          <w:spacing w:val="0"/>
          <w:sz w:val="28"/>
          <w:szCs w:val="28"/>
          <w:shd w:val="clear" w:fill="FFFFFF"/>
        </w:rPr>
        <w:t>quy định việc rà soát công bố công khai, lập danh mục các thửa đất nhỏ hẹp, nằm xen kẹt do Nhà nước quản lý và việc giao đất, cho thuê đất đối với các thửa đất nhỏ hẹp, nằm xen kẹt tại Thành phố Hồ Chí Minh</w:t>
      </w:r>
      <w:r>
        <w:rPr>
          <w:rFonts w:hint="default" w:ascii="Times New Roman" w:hAnsi="Times New Roman" w:eastAsia="Segoe UI" w:cs="Times New Roman"/>
          <w:i w:val="0"/>
          <w:iCs w:val="0"/>
          <w:caps w:val="0"/>
          <w:color w:val="auto"/>
          <w:spacing w:val="0"/>
          <w:sz w:val="28"/>
          <w:szCs w:val="28"/>
          <w:shd w:val="clear" w:fill="FFFFFF"/>
          <w:lang w:val="en-US"/>
        </w:rPr>
        <w:t>. T</w:t>
      </w:r>
      <w:r>
        <w:rPr>
          <w:rFonts w:hint="default" w:ascii="Times New Roman" w:hAnsi="Times New Roman" w:eastAsia="Segoe UI" w:cs="Times New Roman"/>
          <w:i w:val="0"/>
          <w:iCs w:val="0"/>
          <w:caps w:val="0"/>
          <w:color w:val="auto"/>
          <w:spacing w:val="0"/>
          <w:sz w:val="28"/>
          <w:szCs w:val="28"/>
          <w:shd w:val="clear" w:fill="FFFFFF"/>
        </w:rPr>
        <w:t xml:space="preserve">heo quy định này, đối với các thửa đất nhỏ hẹp có diện tích, kích thước, hình dạng không đủ tiêu chuẩn, </w:t>
      </w:r>
      <w:r>
        <w:rPr>
          <w:rFonts w:hint="default" w:ascii="Times New Roman" w:hAnsi="Times New Roman" w:eastAsia="Segoe UI" w:cs="Times New Roman"/>
          <w:i w:val="0"/>
          <w:iCs w:val="0"/>
          <w:caps w:val="0"/>
          <w:color w:val="auto"/>
          <w:spacing w:val="0"/>
          <w:sz w:val="28"/>
          <w:szCs w:val="28"/>
          <w:shd w:val="clear" w:fill="FFFFFF"/>
          <w:lang w:val="en-US"/>
        </w:rPr>
        <w:t>Ủy ban nhân dân</w:t>
      </w:r>
      <w:r>
        <w:rPr>
          <w:rFonts w:hint="default" w:ascii="Times New Roman" w:hAnsi="Times New Roman" w:eastAsia="Segoe UI" w:cs="Times New Roman"/>
          <w:i w:val="0"/>
          <w:iCs w:val="0"/>
          <w:caps w:val="0"/>
          <w:color w:val="auto"/>
          <w:spacing w:val="0"/>
          <w:sz w:val="28"/>
          <w:szCs w:val="28"/>
          <w:shd w:val="clear" w:fill="FFFFFF"/>
        </w:rPr>
        <w:t xml:space="preserve"> cấp huyện chủ trì, phối hợp với </w:t>
      </w:r>
      <w:r>
        <w:rPr>
          <w:rFonts w:hint="default" w:ascii="Times New Roman" w:hAnsi="Times New Roman" w:eastAsia="Segoe UI" w:cs="Times New Roman"/>
          <w:i w:val="0"/>
          <w:iCs w:val="0"/>
          <w:caps w:val="0"/>
          <w:color w:val="auto"/>
          <w:spacing w:val="0"/>
          <w:sz w:val="28"/>
          <w:szCs w:val="28"/>
          <w:shd w:val="clear" w:fill="FFFFFF"/>
          <w:lang w:val="en-US"/>
        </w:rPr>
        <w:t xml:space="preserve">Ủy ban nhân dân </w:t>
      </w:r>
      <w:r>
        <w:rPr>
          <w:rFonts w:hint="default" w:ascii="Times New Roman" w:hAnsi="Times New Roman" w:eastAsia="Segoe UI" w:cs="Times New Roman"/>
          <w:i w:val="0"/>
          <w:iCs w:val="0"/>
          <w:caps w:val="0"/>
          <w:color w:val="auto"/>
          <w:spacing w:val="0"/>
          <w:sz w:val="28"/>
          <w:szCs w:val="28"/>
          <w:shd w:val="clear" w:fill="FFFFFF"/>
        </w:rPr>
        <w:t xml:space="preserve">cấp xã sẽ thực hiện kiểm tra tình trạng thực tế của các thửa đất này và so sánh với hồ sơ pháp lý liên quan để xác định các thửa đất thuộc loại này, tổng hợp hồ sơ gửi Sở Tài nguyên và Môi </w:t>
      </w:r>
      <w:r>
        <w:rPr>
          <w:rFonts w:hint="default" w:ascii="Times New Roman" w:hAnsi="Times New Roman" w:eastAsia="Segoe UI" w:cs="Times New Roman"/>
          <w:i w:val="0"/>
          <w:iCs w:val="0"/>
          <w:caps w:val="0"/>
          <w:color w:val="auto"/>
          <w:spacing w:val="-6"/>
          <w:sz w:val="28"/>
          <w:szCs w:val="28"/>
          <w:shd w:val="clear" w:fill="FFFFFF"/>
        </w:rPr>
        <w:t>trường trình Ủy ban nhân dân Thành phố xem xét, quyết định ban hành danh mục</w:t>
      </w:r>
      <w:r>
        <w:rPr>
          <w:rFonts w:hint="default" w:ascii="Times New Roman" w:hAnsi="Times New Roman" w:eastAsia="Segoe UI" w:cs="Times New Roman"/>
          <w:i w:val="0"/>
          <w:iCs w:val="0"/>
          <w:caps w:val="0"/>
          <w:color w:val="auto"/>
          <w:spacing w:val="0"/>
          <w:sz w:val="28"/>
          <w:szCs w:val="28"/>
          <w:shd w:val="clear" w:fill="FFFFFF"/>
        </w:rPr>
        <w:t>.</w:t>
      </w:r>
    </w:p>
    <w:p w14:paraId="23C8CBA7">
      <w:pPr>
        <w:keepNext w:val="0"/>
        <w:keepLines w:val="0"/>
        <w:pageBreakBefore w:val="0"/>
        <w:widowControl w:val="0"/>
        <w:numPr>
          <w:ilvl w:val="0"/>
          <w:numId w:val="3"/>
        </w:numPr>
        <w:pBdr>
          <w:top w:val="dotted" w:color="FFFFFF" w:sz="4" w:space="0"/>
          <w:left w:val="dotted" w:color="FFFFFF" w:sz="4" w:space="0"/>
          <w:bottom w:val="dotted" w:color="FFFFFF" w:sz="4" w:space="31"/>
          <w:right w:val="dotted" w:color="FFFFFF" w:sz="4" w:space="0"/>
        </w:pBdr>
        <w:shd w:val="clear" w:color="auto" w:fill="FFFFFF"/>
        <w:kinsoku/>
        <w:wordWrap/>
        <w:overflowPunct/>
        <w:topLinePunct w:val="0"/>
        <w:autoSpaceDE/>
        <w:autoSpaceDN/>
        <w:bidi w:val="0"/>
        <w:adjustRightInd/>
        <w:snapToGrid/>
        <w:spacing w:before="100"/>
        <w:ind w:left="0" w:leftChars="0" w:firstLine="720" w:firstLineChars="0"/>
        <w:jc w:val="both"/>
        <w:textAlignment w:val="auto"/>
        <w:rPr>
          <w:rFonts w:ascii="Times New Roman" w:hAnsi="Times New Roman"/>
          <w:sz w:val="28"/>
          <w:szCs w:val="28"/>
        </w:rPr>
      </w:pPr>
      <w:r>
        <w:rPr>
          <w:rFonts w:hint="default" w:ascii="Times New Roman" w:hAnsi="Times New Roman" w:eastAsia="Segoe UI" w:cs="Times New Roman"/>
          <w:b/>
          <w:bCs/>
          <w:i w:val="0"/>
          <w:iCs w:val="0"/>
          <w:caps w:val="0"/>
          <w:color w:val="auto"/>
          <w:spacing w:val="0"/>
          <w:sz w:val="28"/>
          <w:szCs w:val="28"/>
          <w:shd w:val="clear" w:fill="FFFFFF"/>
          <w:lang w:val="en-US"/>
        </w:rPr>
        <w:t xml:space="preserve">Về việc </w:t>
      </w:r>
      <w:r>
        <w:rPr>
          <w:rFonts w:ascii="Times New Roman" w:hAnsi="Times New Roman"/>
          <w:b/>
          <w:sz w:val="28"/>
          <w:szCs w:val="28"/>
        </w:rPr>
        <w:t>xử lý tài sản kiểm kê trên Phần mềm Tổng kiểm kê tài sản công có Nguyên giá</w:t>
      </w:r>
      <w:r>
        <w:rPr>
          <w:rFonts w:hint="default" w:ascii="Times New Roman" w:hAnsi="Times New Roman"/>
          <w:b/>
          <w:sz w:val="28"/>
          <w:szCs w:val="28"/>
          <w:lang w:val="en-US"/>
        </w:rPr>
        <w:t xml:space="preserve"> là</w:t>
      </w:r>
      <w:r>
        <w:rPr>
          <w:rFonts w:ascii="Times New Roman" w:hAnsi="Times New Roman"/>
          <w:b/>
          <w:sz w:val="28"/>
          <w:szCs w:val="28"/>
        </w:rPr>
        <w:t xml:space="preserve"> 1 đồng</w:t>
      </w:r>
      <w:r>
        <w:rPr>
          <w:rFonts w:hint="default" w:ascii="Times New Roman" w:hAnsi="Times New Roman"/>
          <w:b/>
          <w:sz w:val="28"/>
          <w:szCs w:val="28"/>
          <w:lang w:val="en-US"/>
        </w:rPr>
        <w:t>:</w:t>
      </w:r>
    </w:p>
    <w:p w14:paraId="54306FDE">
      <w:pPr>
        <w:keepNext w:val="0"/>
        <w:keepLines w:val="0"/>
        <w:pageBreakBefore w:val="0"/>
        <w:widowControl w:val="0"/>
        <w:numPr>
          <w:ilvl w:val="0"/>
          <w:numId w:val="0"/>
        </w:numPr>
        <w:pBdr>
          <w:top w:val="dotted" w:color="FFFFFF" w:sz="4" w:space="0"/>
          <w:left w:val="dotted" w:color="FFFFFF" w:sz="4" w:space="0"/>
          <w:bottom w:val="dotted" w:color="FFFFFF" w:sz="4" w:space="31"/>
          <w:right w:val="dotted" w:color="FFFFFF" w:sz="4" w:space="0"/>
        </w:pBdr>
        <w:shd w:val="clear" w:color="auto" w:fill="FFFFFF"/>
        <w:kinsoku/>
        <w:wordWrap/>
        <w:overflowPunct/>
        <w:topLinePunct w:val="0"/>
        <w:autoSpaceDE/>
        <w:autoSpaceDN/>
        <w:bidi w:val="0"/>
        <w:adjustRightInd/>
        <w:snapToGrid/>
        <w:spacing w:before="100"/>
        <w:ind w:firstLine="720" w:firstLineChars="0"/>
        <w:jc w:val="both"/>
        <w:textAlignment w:val="auto"/>
        <w:rPr>
          <w:rFonts w:ascii="Times New Roman" w:hAnsi="Times New Roman"/>
          <w:sz w:val="28"/>
          <w:szCs w:val="28"/>
        </w:rPr>
      </w:pPr>
      <w:r>
        <w:rPr>
          <w:rFonts w:hint="default" w:ascii="Times New Roman" w:hAnsi="Times New Roman"/>
          <w:sz w:val="28"/>
          <w:szCs w:val="28"/>
          <w:lang w:val="en-US"/>
        </w:rPr>
        <w:t xml:space="preserve">Tại </w:t>
      </w:r>
      <w:r>
        <w:rPr>
          <w:rFonts w:ascii="Times New Roman" w:hAnsi="Times New Roman"/>
          <w:sz w:val="28"/>
          <w:szCs w:val="28"/>
        </w:rPr>
        <w:t>Quyết định số 213/QĐ-TTg ngày 01</w:t>
      </w:r>
      <w:r>
        <w:rPr>
          <w:rFonts w:hint="default" w:ascii="Times New Roman" w:hAnsi="Times New Roman"/>
          <w:sz w:val="28"/>
          <w:szCs w:val="28"/>
          <w:lang w:val="en-US"/>
        </w:rPr>
        <w:t xml:space="preserve"> tháng </w:t>
      </w:r>
      <w:r>
        <w:rPr>
          <w:rFonts w:ascii="Times New Roman" w:hAnsi="Times New Roman"/>
          <w:sz w:val="28"/>
          <w:szCs w:val="28"/>
        </w:rPr>
        <w:t>3</w:t>
      </w:r>
      <w:r>
        <w:rPr>
          <w:rFonts w:hint="default" w:ascii="Times New Roman" w:hAnsi="Times New Roman"/>
          <w:sz w:val="28"/>
          <w:szCs w:val="28"/>
          <w:lang w:val="en-US"/>
        </w:rPr>
        <w:t xml:space="preserve"> năm </w:t>
      </w:r>
      <w:r>
        <w:rPr>
          <w:rFonts w:ascii="Times New Roman" w:hAnsi="Times New Roman"/>
          <w:sz w:val="28"/>
          <w:szCs w:val="28"/>
        </w:rPr>
        <w:t xml:space="preserve">2024 của Thủ tướng Chính phủ về </w:t>
      </w:r>
      <w:r>
        <w:rPr>
          <w:rFonts w:hint="default" w:ascii="Times New Roman" w:hAnsi="Times New Roman"/>
          <w:sz w:val="28"/>
          <w:szCs w:val="28"/>
          <w:lang w:val="en-US"/>
        </w:rPr>
        <w:t>p</w:t>
      </w:r>
      <w:r>
        <w:rPr>
          <w:rFonts w:ascii="Times New Roman" w:hAnsi="Times New Roman"/>
          <w:sz w:val="28"/>
          <w:szCs w:val="28"/>
        </w:rPr>
        <w:t>hê duyệt Đề án tổng kiểm kê tài sản công tại cơ quan, tổ chức, đơn vị, tài sản kết cấu hạ tầng do Nhà nước đầu tư, quản lý</w:t>
      </w:r>
      <w:r>
        <w:rPr>
          <w:rFonts w:hint="default" w:ascii="Times New Roman" w:hAnsi="Times New Roman"/>
          <w:sz w:val="28"/>
          <w:szCs w:val="28"/>
          <w:lang w:val="en-US"/>
        </w:rPr>
        <w:t xml:space="preserve"> có</w:t>
      </w:r>
      <w:r>
        <w:rPr>
          <w:rFonts w:ascii="Times New Roman" w:hAnsi="Times New Roman"/>
          <w:sz w:val="28"/>
          <w:szCs w:val="28"/>
        </w:rPr>
        <w:t xml:space="preserve"> quy định nguyên tắc kiểm kê</w:t>
      </w:r>
      <w:r>
        <w:rPr>
          <w:rFonts w:hint="default" w:ascii="Times New Roman" w:hAnsi="Times New Roman"/>
          <w:sz w:val="28"/>
          <w:szCs w:val="28"/>
          <w:lang w:val="en-US"/>
        </w:rPr>
        <w:t xml:space="preserve"> như sau</w:t>
      </w:r>
      <w:r>
        <w:rPr>
          <w:rFonts w:ascii="Times New Roman" w:hAnsi="Times New Roman"/>
          <w:sz w:val="28"/>
          <w:szCs w:val="28"/>
        </w:rPr>
        <w:t>:</w:t>
      </w:r>
    </w:p>
    <w:p w14:paraId="076F480D">
      <w:pPr>
        <w:keepNext w:val="0"/>
        <w:keepLines w:val="0"/>
        <w:pageBreakBefore w:val="0"/>
        <w:widowControl w:val="0"/>
        <w:numPr>
          <w:ilvl w:val="0"/>
          <w:numId w:val="0"/>
        </w:numPr>
        <w:pBdr>
          <w:top w:val="dotted" w:color="FFFFFF" w:sz="4" w:space="0"/>
          <w:left w:val="dotted" w:color="FFFFFF" w:sz="4" w:space="0"/>
          <w:bottom w:val="dotted" w:color="FFFFFF" w:sz="4" w:space="31"/>
          <w:right w:val="dotted" w:color="FFFFFF" w:sz="4" w:space="0"/>
        </w:pBdr>
        <w:shd w:val="clear" w:color="auto" w:fill="FFFFFF"/>
        <w:kinsoku/>
        <w:wordWrap/>
        <w:overflowPunct/>
        <w:topLinePunct w:val="0"/>
        <w:autoSpaceDE/>
        <w:autoSpaceDN/>
        <w:bidi w:val="0"/>
        <w:adjustRightInd/>
        <w:snapToGrid/>
        <w:spacing w:before="100"/>
        <w:ind w:firstLine="720" w:firstLineChars="0"/>
        <w:jc w:val="both"/>
        <w:textAlignment w:val="auto"/>
        <w:rPr>
          <w:rFonts w:ascii="Times New Roman" w:hAnsi="Times New Roman"/>
          <w:i/>
          <w:sz w:val="28"/>
          <w:szCs w:val="28"/>
        </w:rPr>
      </w:pPr>
      <w:r>
        <w:rPr>
          <w:rFonts w:ascii="Times New Roman" w:hAnsi="Times New Roman"/>
          <w:i/>
          <w:sz w:val="28"/>
          <w:szCs w:val="28"/>
        </w:rPr>
        <w:t xml:space="preserve">“Đối với tài sản chưa được theo dõi trên sổ kế toán và không có căn cứ để xác định giá trị tài sản theo điểm b khoản này thì xác định nguyên giá và giá trị còn lại của tài sản là 1 đồng. Nguyên giá và giá trị còn lại xác định là 1 đồng chỉ được sử dụng để phục vụ việc tổng kiểm kê. </w:t>
      </w:r>
      <w:r>
        <w:rPr>
          <w:rFonts w:ascii="Times New Roman" w:hAnsi="Times New Roman"/>
          <w:i/>
          <w:sz w:val="28"/>
          <w:szCs w:val="28"/>
          <w:u w:val="none"/>
        </w:rPr>
        <w:t>Sau khi hoàn thành việc kiểm kê, cơ quan, tổ chức, đơn vị, doanh nghiệp đang quản lý, tạm quản lý tài sản có trách nhiệm đánh giá lại giá trị tài sản để thực hiện hạch toán theo quy định của pháp luật hiện hành</w:t>
      </w:r>
      <w:r>
        <w:rPr>
          <w:rFonts w:hint="default" w:ascii="Times New Roman" w:hAnsi="Times New Roman"/>
          <w:i/>
          <w:sz w:val="28"/>
          <w:szCs w:val="28"/>
          <w:u w:val="none"/>
          <w:lang w:val="en-US"/>
        </w:rPr>
        <w:t>.</w:t>
      </w:r>
      <w:r>
        <w:rPr>
          <w:rFonts w:ascii="Times New Roman" w:hAnsi="Times New Roman"/>
          <w:i/>
          <w:sz w:val="28"/>
          <w:szCs w:val="28"/>
        </w:rPr>
        <w:t>”</w:t>
      </w:r>
    </w:p>
    <w:p w14:paraId="41D8E3C5">
      <w:pPr>
        <w:keepNext w:val="0"/>
        <w:keepLines w:val="0"/>
        <w:pageBreakBefore w:val="0"/>
        <w:widowControl w:val="0"/>
        <w:numPr>
          <w:ilvl w:val="0"/>
          <w:numId w:val="0"/>
        </w:numPr>
        <w:pBdr>
          <w:top w:val="dotted" w:color="FFFFFF" w:sz="4" w:space="0"/>
          <w:left w:val="dotted" w:color="FFFFFF" w:sz="4" w:space="0"/>
          <w:bottom w:val="dotted" w:color="FFFFFF" w:sz="4" w:space="31"/>
          <w:right w:val="dotted" w:color="FFFFFF" w:sz="4" w:space="0"/>
        </w:pBdr>
        <w:shd w:val="clear" w:color="auto" w:fill="FFFFFF"/>
        <w:kinsoku/>
        <w:wordWrap/>
        <w:overflowPunct/>
        <w:topLinePunct w:val="0"/>
        <w:autoSpaceDE/>
        <w:autoSpaceDN/>
        <w:bidi w:val="0"/>
        <w:adjustRightInd/>
        <w:snapToGrid/>
        <w:spacing w:before="100"/>
        <w:ind w:firstLine="720" w:firstLineChars="0"/>
        <w:jc w:val="both"/>
        <w:textAlignment w:val="auto"/>
        <w:rPr>
          <w:rFonts w:ascii="Times New Roman" w:hAnsi="Times New Roman"/>
          <w:sz w:val="28"/>
          <w:szCs w:val="28"/>
        </w:rPr>
      </w:pPr>
      <w:r>
        <w:rPr>
          <w:rFonts w:ascii="Times New Roman" w:hAnsi="Times New Roman"/>
          <w:sz w:val="28"/>
          <w:szCs w:val="28"/>
        </w:rPr>
        <w:t xml:space="preserve">Hiện nay, công tác kiểm kê của Thành phố đã hoàn thành, </w:t>
      </w:r>
      <w:r>
        <w:rPr>
          <w:rFonts w:ascii="Times New Roman" w:hAnsi="Times New Roman"/>
          <w:sz w:val="28"/>
          <w:szCs w:val="28"/>
          <w:lang w:val="en-US"/>
        </w:rPr>
        <w:t>Ủ</w:t>
      </w:r>
      <w:r>
        <w:rPr>
          <w:rFonts w:hint="default" w:ascii="Times New Roman" w:hAnsi="Times New Roman"/>
          <w:sz w:val="28"/>
          <w:szCs w:val="28"/>
          <w:lang w:val="en-US"/>
        </w:rPr>
        <w:t xml:space="preserve">y ban nhân dân </w:t>
      </w:r>
      <w:r>
        <w:rPr>
          <w:rFonts w:ascii="Times New Roman" w:hAnsi="Times New Roman"/>
          <w:sz w:val="28"/>
          <w:szCs w:val="28"/>
        </w:rPr>
        <w:t>Thành phố đã có Công văn số 3516/UBND-KT ngày 19</w:t>
      </w:r>
      <w:r>
        <w:rPr>
          <w:rFonts w:hint="default" w:ascii="Times New Roman" w:hAnsi="Times New Roman"/>
          <w:sz w:val="28"/>
          <w:szCs w:val="28"/>
          <w:lang w:val="en-US"/>
        </w:rPr>
        <w:t xml:space="preserve"> tháng </w:t>
      </w:r>
      <w:r>
        <w:rPr>
          <w:rFonts w:ascii="Times New Roman" w:hAnsi="Times New Roman"/>
          <w:sz w:val="28"/>
          <w:szCs w:val="28"/>
        </w:rPr>
        <w:t>5</w:t>
      </w:r>
      <w:r>
        <w:rPr>
          <w:rFonts w:hint="default" w:ascii="Times New Roman" w:hAnsi="Times New Roman"/>
          <w:sz w:val="28"/>
          <w:szCs w:val="28"/>
          <w:lang w:val="en-US"/>
        </w:rPr>
        <w:t xml:space="preserve"> năm </w:t>
      </w:r>
      <w:r>
        <w:rPr>
          <w:rFonts w:ascii="Times New Roman" w:hAnsi="Times New Roman"/>
          <w:sz w:val="28"/>
          <w:szCs w:val="28"/>
        </w:rPr>
        <w:t>2025 báo cáo Bộ Tài chính về kết quả tổng kiểm kê tài sản công trên địa bàn Thành phố Hồ Chí Minh, theo đó số lượng tài sản chưa theo dõi trên s</w:t>
      </w:r>
      <w:r>
        <w:rPr>
          <w:rFonts w:ascii="Times New Roman" w:hAnsi="Times New Roman"/>
          <w:sz w:val="28"/>
          <w:szCs w:val="28"/>
          <w:lang w:val="en-US"/>
        </w:rPr>
        <w:t>ổ</w:t>
      </w:r>
      <w:r>
        <w:rPr>
          <w:rFonts w:ascii="Times New Roman" w:hAnsi="Times New Roman"/>
          <w:sz w:val="28"/>
          <w:szCs w:val="28"/>
        </w:rPr>
        <w:t xml:space="preserve"> kế toán, chưa xác định nguyên giá, kiểm kê với nguyên giá là 1 đồng là hơn 6.684 tài sản (gồm tài sản tại cơ quan tổ chức, đơn vị và các loại tài sản kết cấu hạ tầng).</w:t>
      </w:r>
    </w:p>
    <w:p w14:paraId="1DFB546B">
      <w:pPr>
        <w:keepNext w:val="0"/>
        <w:keepLines w:val="0"/>
        <w:pageBreakBefore w:val="0"/>
        <w:widowControl w:val="0"/>
        <w:numPr>
          <w:ilvl w:val="0"/>
          <w:numId w:val="3"/>
        </w:numPr>
        <w:pBdr>
          <w:top w:val="dotted" w:color="FFFFFF" w:sz="4" w:space="0"/>
          <w:left w:val="dotted" w:color="FFFFFF" w:sz="4" w:space="0"/>
          <w:bottom w:val="dotted" w:color="FFFFFF" w:sz="4" w:space="31"/>
          <w:right w:val="dotted" w:color="FFFFFF" w:sz="4" w:space="0"/>
        </w:pBdr>
        <w:shd w:val="clear" w:color="auto" w:fill="FFFFFF"/>
        <w:kinsoku/>
        <w:wordWrap/>
        <w:overflowPunct/>
        <w:topLinePunct w:val="0"/>
        <w:autoSpaceDE/>
        <w:autoSpaceDN/>
        <w:bidi w:val="0"/>
        <w:adjustRightInd/>
        <w:snapToGrid/>
        <w:spacing w:before="100"/>
        <w:ind w:left="0" w:leftChars="0" w:firstLine="720" w:firstLineChars="0"/>
        <w:jc w:val="both"/>
        <w:textAlignment w:val="auto"/>
        <w:rPr>
          <w:rFonts w:hint="default" w:ascii="Times New Roman" w:hAnsi="Times New Roman"/>
          <w:b/>
          <w:bCs/>
          <w:sz w:val="28"/>
          <w:szCs w:val="28"/>
          <w:lang w:val="en-US"/>
        </w:rPr>
      </w:pPr>
      <w:r>
        <w:rPr>
          <w:rFonts w:hint="default" w:ascii="Times New Roman" w:hAnsi="Times New Roman"/>
          <w:b/>
          <w:bCs/>
          <w:sz w:val="28"/>
          <w:szCs w:val="28"/>
          <w:lang w:val="en-US"/>
        </w:rPr>
        <w:t>Ý kiến của Sở Tài chính:</w:t>
      </w:r>
    </w:p>
    <w:p w14:paraId="4B5E241B">
      <w:pPr>
        <w:keepNext w:val="0"/>
        <w:keepLines w:val="0"/>
        <w:pageBreakBefore w:val="0"/>
        <w:widowControl w:val="0"/>
        <w:numPr>
          <w:ilvl w:val="0"/>
          <w:numId w:val="0"/>
        </w:numPr>
        <w:pBdr>
          <w:top w:val="dotted" w:color="FFFFFF" w:sz="4" w:space="0"/>
          <w:left w:val="dotted" w:color="FFFFFF" w:sz="4" w:space="0"/>
          <w:bottom w:val="dotted" w:color="FFFFFF" w:sz="4" w:space="31"/>
          <w:right w:val="dotted" w:color="FFFFFF" w:sz="4" w:space="0"/>
        </w:pBdr>
        <w:shd w:val="clear" w:color="auto" w:fill="FFFFFF"/>
        <w:kinsoku/>
        <w:wordWrap/>
        <w:overflowPunct/>
        <w:topLinePunct w:val="0"/>
        <w:autoSpaceDE/>
        <w:autoSpaceDN/>
        <w:bidi w:val="0"/>
        <w:adjustRightInd/>
        <w:snapToGrid/>
        <w:spacing w:before="100"/>
        <w:ind w:left="0" w:leftChars="0" w:firstLine="719" w:firstLineChars="257"/>
        <w:jc w:val="both"/>
        <w:textAlignment w:val="auto"/>
        <w:rPr>
          <w:rFonts w:hint="default" w:ascii="Times New Roman" w:hAnsi="Times New Roman"/>
          <w:b w:val="0"/>
          <w:bCs w:val="0"/>
          <w:sz w:val="28"/>
          <w:szCs w:val="28"/>
          <w:lang w:val="en-US"/>
        </w:rPr>
      </w:pPr>
      <w:r>
        <w:rPr>
          <w:rFonts w:hint="default" w:ascii="Times New Roman" w:hAnsi="Times New Roman"/>
          <w:b w:val="0"/>
          <w:bCs w:val="0"/>
          <w:sz w:val="28"/>
          <w:szCs w:val="28"/>
          <w:lang w:val="en-US"/>
        </w:rPr>
        <w:t>Qua các nội dung nêu trên, Sở Tài chính đề nghị c</w:t>
      </w:r>
      <w:r>
        <w:rPr>
          <w:rFonts w:hint="default" w:ascii="Times New Roman" w:hAnsi="Times New Roman" w:cs="Times New Roman"/>
          <w:b w:val="0"/>
          <w:bCs w:val="0"/>
          <w:color w:val="auto"/>
          <w:spacing w:val="0"/>
          <w:sz w:val="28"/>
          <w:szCs w:val="28"/>
          <w:highlight w:val="none"/>
          <w:lang w:val="sv-SE"/>
        </w:rPr>
        <w:t xml:space="preserve">ác Sở, Ban, Ngành </w:t>
      </w:r>
      <w:r>
        <w:rPr>
          <w:rFonts w:hint="default" w:ascii="Times New Roman" w:hAnsi="Times New Roman" w:cs="Times New Roman"/>
          <w:b w:val="0"/>
          <w:bCs w:val="0"/>
          <w:color w:val="auto"/>
          <w:spacing w:val="0"/>
          <w:sz w:val="28"/>
          <w:szCs w:val="28"/>
          <w:highlight w:val="none"/>
          <w:lang w:val="en-US"/>
        </w:rPr>
        <w:t>T</w:t>
      </w:r>
      <w:r>
        <w:rPr>
          <w:rFonts w:hint="default" w:ascii="Times New Roman" w:hAnsi="Times New Roman" w:cs="Times New Roman"/>
          <w:b w:val="0"/>
          <w:bCs w:val="0"/>
          <w:color w:val="auto"/>
          <w:spacing w:val="0"/>
          <w:sz w:val="28"/>
          <w:szCs w:val="28"/>
          <w:highlight w:val="none"/>
          <w:lang w:val="sv-SE"/>
        </w:rPr>
        <w:t>hành phố,</w:t>
      </w:r>
      <w:r>
        <w:rPr>
          <w:rFonts w:hint="default" w:ascii="Times New Roman" w:hAnsi="Times New Roman" w:cs="Times New Roman"/>
          <w:b w:val="0"/>
          <w:bCs w:val="0"/>
          <w:color w:val="auto"/>
          <w:spacing w:val="0"/>
          <w:sz w:val="28"/>
          <w:szCs w:val="28"/>
          <w:highlight w:val="none"/>
          <w:shd w:val="clear" w:color="auto" w:fill="FFFFFF"/>
        </w:rPr>
        <w:t xml:space="preserve"> </w:t>
      </w:r>
      <w:r>
        <w:rPr>
          <w:rFonts w:hint="default" w:ascii="Times New Roman" w:hAnsi="Times New Roman" w:cs="Times New Roman"/>
          <w:b w:val="0"/>
          <w:bCs w:val="0"/>
          <w:color w:val="auto"/>
          <w:spacing w:val="0"/>
          <w:sz w:val="28"/>
          <w:szCs w:val="28"/>
          <w:highlight w:val="none"/>
        </w:rPr>
        <w:t>Ủy ban nhân dân</w:t>
      </w:r>
      <w:r>
        <w:rPr>
          <w:rFonts w:hint="default" w:ascii="Times New Roman" w:hAnsi="Times New Roman" w:cs="Times New Roman"/>
          <w:b w:val="0"/>
          <w:bCs w:val="0"/>
          <w:color w:val="auto"/>
          <w:spacing w:val="0"/>
          <w:sz w:val="28"/>
          <w:szCs w:val="28"/>
          <w:highlight w:val="none"/>
          <w:shd w:val="clear" w:color="auto" w:fill="FFFFFF"/>
        </w:rPr>
        <w:t xml:space="preserve"> </w:t>
      </w:r>
      <w:r>
        <w:rPr>
          <w:rFonts w:hint="default" w:ascii="Times New Roman" w:hAnsi="Times New Roman" w:cs="Times New Roman"/>
          <w:b w:val="0"/>
          <w:bCs w:val="0"/>
          <w:color w:val="auto"/>
          <w:spacing w:val="0"/>
          <w:sz w:val="28"/>
          <w:szCs w:val="28"/>
          <w:highlight w:val="none"/>
          <w:shd w:val="clear" w:color="auto" w:fill="FFFFFF"/>
          <w:lang w:val="vi-VN"/>
        </w:rPr>
        <w:t>thành phố Thủ Đức</w:t>
      </w:r>
      <w:r>
        <w:rPr>
          <w:rFonts w:hint="default" w:ascii="Times New Roman" w:hAnsi="Times New Roman" w:cs="Times New Roman"/>
          <w:b w:val="0"/>
          <w:bCs w:val="0"/>
          <w:color w:val="auto"/>
          <w:spacing w:val="0"/>
          <w:sz w:val="28"/>
          <w:szCs w:val="28"/>
          <w:highlight w:val="none"/>
          <w:shd w:val="clear" w:color="auto" w:fill="FFFFFF"/>
        </w:rPr>
        <w:t xml:space="preserve"> và các quận huyện, các </w:t>
      </w:r>
      <w:r>
        <w:rPr>
          <w:rFonts w:ascii="Times New Roman" w:hAnsi="Times New Roman"/>
          <w:b w:val="0"/>
          <w:bCs w:val="0"/>
          <w:spacing w:val="2"/>
          <w:sz w:val="28"/>
          <w:szCs w:val="28"/>
        </w:rPr>
        <w:t>tổ chức chính trị - xã hội, tổ chức chính trị xã hội - nghề nghiệp, tổ chức xã hội, tổ chức xã hội - nghề nghiệp, tổ chức khác được thành lập theo quy định của pháp luật về hội (sau đây gọi là cơ q</w:t>
      </w:r>
      <w:r>
        <w:rPr>
          <w:rFonts w:ascii="Times New Roman" w:hAnsi="Times New Roman"/>
          <w:b w:val="0"/>
          <w:bCs w:val="0"/>
          <w:spacing w:val="2"/>
          <w:sz w:val="28"/>
          <w:szCs w:val="28"/>
          <w:highlight w:val="none"/>
        </w:rPr>
        <w:t>uan, tổ chức</w:t>
      </w:r>
      <w:r>
        <w:rPr>
          <w:rFonts w:hint="default" w:ascii="Times New Roman" w:hAnsi="Times New Roman"/>
          <w:b w:val="0"/>
          <w:bCs w:val="0"/>
          <w:spacing w:val="2"/>
          <w:sz w:val="28"/>
          <w:szCs w:val="28"/>
          <w:highlight w:val="none"/>
          <w:lang w:val="en-US"/>
        </w:rPr>
        <w:t xml:space="preserve"> và</w:t>
      </w:r>
      <w:r>
        <w:rPr>
          <w:rFonts w:ascii="Times New Roman" w:hAnsi="Times New Roman"/>
          <w:b w:val="0"/>
          <w:bCs w:val="0"/>
          <w:spacing w:val="2"/>
          <w:sz w:val="28"/>
          <w:szCs w:val="28"/>
          <w:highlight w:val="none"/>
        </w:rPr>
        <w:t xml:space="preserve"> đơn vị</w:t>
      </w:r>
      <w:r>
        <w:rPr>
          <w:rFonts w:hint="default" w:ascii="Times New Roman" w:hAnsi="Times New Roman"/>
          <w:b w:val="0"/>
          <w:bCs w:val="0"/>
          <w:spacing w:val="2"/>
          <w:sz w:val="28"/>
          <w:szCs w:val="28"/>
          <w:highlight w:val="none"/>
          <w:lang w:val="en-US"/>
        </w:rPr>
        <w:t>)</w:t>
      </w:r>
      <w:r>
        <w:rPr>
          <w:rFonts w:hint="default" w:ascii="Times New Roman" w:hAnsi="Times New Roman" w:eastAsia="Segoe UI" w:cs="Times New Roman"/>
          <w:i w:val="0"/>
          <w:iCs w:val="0"/>
          <w:caps w:val="0"/>
          <w:color w:val="auto"/>
          <w:spacing w:val="0"/>
          <w:sz w:val="28"/>
          <w:szCs w:val="28"/>
          <w:shd w:val="clear" w:fill="FFFFFF"/>
          <w:lang w:val="en-US"/>
        </w:rPr>
        <w:t xml:space="preserve"> một số nội dung</w:t>
      </w:r>
      <w:r>
        <w:rPr>
          <w:rFonts w:hint="default" w:ascii="Times New Roman" w:hAnsi="Times New Roman"/>
          <w:b w:val="0"/>
          <w:bCs w:val="0"/>
          <w:sz w:val="28"/>
          <w:szCs w:val="28"/>
          <w:lang w:val="en-US"/>
        </w:rPr>
        <w:t xml:space="preserve"> như sau:</w:t>
      </w:r>
    </w:p>
    <w:p w14:paraId="7459E845">
      <w:pPr>
        <w:keepNext w:val="0"/>
        <w:keepLines w:val="0"/>
        <w:pageBreakBefore w:val="0"/>
        <w:widowControl w:val="0"/>
        <w:numPr>
          <w:ilvl w:val="1"/>
          <w:numId w:val="3"/>
        </w:numPr>
        <w:pBdr>
          <w:top w:val="dotted" w:color="FFFFFF" w:sz="4" w:space="0"/>
          <w:left w:val="dotted" w:color="FFFFFF" w:sz="4" w:space="0"/>
          <w:bottom w:val="dotted" w:color="FFFFFF" w:sz="4" w:space="31"/>
          <w:right w:val="dotted" w:color="FFFFFF" w:sz="4" w:space="0"/>
        </w:pBdr>
        <w:shd w:val="clear" w:color="auto" w:fill="FFFFFF"/>
        <w:kinsoku/>
        <w:wordWrap/>
        <w:overflowPunct/>
        <w:topLinePunct w:val="0"/>
        <w:autoSpaceDE/>
        <w:autoSpaceDN/>
        <w:bidi w:val="0"/>
        <w:adjustRightInd/>
        <w:snapToGrid/>
        <w:spacing w:before="100"/>
        <w:ind w:left="0" w:leftChars="0" w:firstLine="719" w:firstLineChars="257"/>
        <w:jc w:val="both"/>
        <w:textAlignment w:val="auto"/>
        <w:rPr>
          <w:rFonts w:hint="default" w:ascii="Times New Roman" w:hAnsi="Times New Roman"/>
          <w:i w:val="0"/>
          <w:iCs w:val="0"/>
          <w:sz w:val="28"/>
          <w:szCs w:val="28"/>
          <w:lang w:val="en-US"/>
        </w:rPr>
      </w:pPr>
      <w:r>
        <w:rPr>
          <w:rFonts w:hint="default" w:ascii="Times New Roman" w:hAnsi="Times New Roman" w:cs="Times New Roman"/>
          <w:i w:val="0"/>
          <w:iCs w:val="0"/>
          <w:sz w:val="28"/>
          <w:szCs w:val="28"/>
          <w:lang w:val="en-US"/>
        </w:rPr>
        <w:t>Thực hiện r</w:t>
      </w:r>
      <w:r>
        <w:rPr>
          <w:rFonts w:hint="default" w:ascii="Times New Roman" w:hAnsi="Times New Roman" w:cs="Times New Roman"/>
          <w:i w:val="0"/>
          <w:iCs w:val="0"/>
          <w:sz w:val="28"/>
          <w:szCs w:val="28"/>
        </w:rPr>
        <w:t>à soát, báo cáo kê khai và đề xuất phương án sắp xếp lại, xử lý nhà, đất theo</w:t>
      </w:r>
      <w:r>
        <w:rPr>
          <w:rFonts w:hint="default" w:ascii="Times New Roman" w:hAnsi="Times New Roman" w:cs="Times New Roman"/>
          <w:i w:val="0"/>
          <w:iCs w:val="0"/>
          <w:sz w:val="28"/>
          <w:szCs w:val="28"/>
          <w:lang w:val="en-US"/>
        </w:rPr>
        <w:t xml:space="preserve"> Nghị định số 03/2025/NĐ-CP ngày 01 tháng 01 năm 2025 của Chính phủ, </w:t>
      </w:r>
      <w:r>
        <w:rPr>
          <w:rFonts w:hint="default" w:ascii="Times New Roman" w:hAnsi="Times New Roman" w:cs="Times New Roman"/>
          <w:color w:val="auto"/>
          <w:spacing w:val="0"/>
          <w:sz w:val="28"/>
          <w:szCs w:val="28"/>
          <w:highlight w:val="none"/>
          <w:lang w:val="en-US"/>
        </w:rPr>
        <w:t>Công văn số 2801/UBND-KT ngày 20 tháng 4 năm 2025 và Kế hoạch số 3660/KH-UBND ngày 23 tháng 5 năm 2025 của Ủy ban nhân dân Thành phố.</w:t>
      </w:r>
    </w:p>
    <w:p w14:paraId="5C0DC629">
      <w:pPr>
        <w:keepNext w:val="0"/>
        <w:keepLines w:val="0"/>
        <w:pageBreakBefore w:val="0"/>
        <w:widowControl w:val="0"/>
        <w:numPr>
          <w:ilvl w:val="1"/>
          <w:numId w:val="3"/>
        </w:numPr>
        <w:pBdr>
          <w:top w:val="dotted" w:color="FFFFFF" w:sz="4" w:space="0"/>
          <w:left w:val="dotted" w:color="FFFFFF" w:sz="4" w:space="0"/>
          <w:bottom w:val="dotted" w:color="FFFFFF" w:sz="4" w:space="31"/>
          <w:right w:val="dotted" w:color="FFFFFF" w:sz="4" w:space="0"/>
        </w:pBdr>
        <w:shd w:val="clear" w:color="auto" w:fill="FFFFFF"/>
        <w:kinsoku/>
        <w:wordWrap/>
        <w:overflowPunct/>
        <w:topLinePunct w:val="0"/>
        <w:autoSpaceDE/>
        <w:autoSpaceDN/>
        <w:bidi w:val="0"/>
        <w:adjustRightInd/>
        <w:snapToGrid/>
        <w:spacing w:before="100"/>
        <w:ind w:left="0" w:leftChars="0" w:firstLine="719" w:firstLineChars="257"/>
        <w:jc w:val="both"/>
        <w:textAlignment w:val="auto"/>
        <w:rPr>
          <w:rFonts w:hint="default" w:ascii="Times New Roman" w:hAnsi="Times New Roman"/>
          <w:sz w:val="28"/>
          <w:szCs w:val="28"/>
          <w:lang w:val="en-US"/>
        </w:rPr>
      </w:pPr>
      <w:r>
        <w:rPr>
          <w:rFonts w:hint="default" w:ascii="Times New Roman" w:hAnsi="Times New Roman" w:cs="Times New Roman"/>
          <w:color w:val="auto"/>
          <w:spacing w:val="0"/>
          <w:sz w:val="28"/>
          <w:szCs w:val="28"/>
          <w:highlight w:val="none"/>
          <w:lang w:val="en-US"/>
        </w:rPr>
        <w:t xml:space="preserve">Sở Nông nghiệp và Môi trường và Sở Xây dựng khẩn trương báo cáo </w:t>
      </w:r>
      <w:r>
        <w:rPr>
          <w:rFonts w:hint="default" w:ascii="Times New Roman" w:hAnsi="Times New Roman" w:cs="Times New Roman"/>
          <w:color w:val="auto"/>
          <w:spacing w:val="0"/>
          <w:sz w:val="28"/>
          <w:szCs w:val="28"/>
          <w:highlight w:val="none"/>
        </w:rPr>
        <w:t>sắp xếp lại, xử lý trụ sở làm việc sau khi</w:t>
      </w:r>
      <w:r>
        <w:rPr>
          <w:rFonts w:hint="default" w:ascii="Times New Roman" w:hAnsi="Times New Roman" w:cs="Times New Roman"/>
          <w:color w:val="auto"/>
          <w:spacing w:val="0"/>
          <w:sz w:val="28"/>
          <w:szCs w:val="28"/>
          <w:highlight w:val="none"/>
          <w:lang w:val="en-US"/>
        </w:rPr>
        <w:t xml:space="preserve"> </w:t>
      </w:r>
      <w:r>
        <w:rPr>
          <w:rFonts w:hint="default" w:ascii="Times New Roman" w:hAnsi="Times New Roman" w:cs="Times New Roman"/>
          <w:color w:val="auto"/>
          <w:spacing w:val="0"/>
          <w:sz w:val="28"/>
          <w:szCs w:val="28"/>
          <w:highlight w:val="none"/>
        </w:rPr>
        <w:t>thực hiện sắp xếp tổ chức bộ máy</w:t>
      </w:r>
      <w:r>
        <w:rPr>
          <w:rFonts w:hint="default" w:ascii="Times New Roman" w:hAnsi="Times New Roman" w:cs="Times New Roman"/>
          <w:color w:val="auto"/>
          <w:spacing w:val="0"/>
          <w:sz w:val="28"/>
          <w:szCs w:val="28"/>
          <w:highlight w:val="none"/>
          <w:lang w:val="en-US"/>
        </w:rPr>
        <w:t xml:space="preserve">, gửi Sở Tài chính </w:t>
      </w:r>
      <w:r>
        <w:rPr>
          <w:rFonts w:hint="default" w:ascii="Times New Roman" w:hAnsi="Times New Roman" w:cs="Times New Roman"/>
          <w:b/>
          <w:bCs/>
          <w:color w:val="auto"/>
          <w:spacing w:val="0"/>
          <w:sz w:val="28"/>
          <w:szCs w:val="28"/>
          <w:highlight w:val="none"/>
          <w:lang w:val="en-US"/>
        </w:rPr>
        <w:t>chậm nhất ngày 05 tháng 6 năm 2025</w:t>
      </w:r>
      <w:r>
        <w:rPr>
          <w:rFonts w:hint="default" w:ascii="Times New Roman" w:hAnsi="Times New Roman" w:cs="Times New Roman"/>
          <w:color w:val="auto"/>
          <w:spacing w:val="0"/>
          <w:sz w:val="28"/>
          <w:szCs w:val="28"/>
          <w:highlight w:val="none"/>
          <w:lang w:val="en-US"/>
        </w:rPr>
        <w:t>.</w:t>
      </w:r>
    </w:p>
    <w:p w14:paraId="7C6FC351">
      <w:pPr>
        <w:keepNext w:val="0"/>
        <w:keepLines w:val="0"/>
        <w:pageBreakBefore w:val="0"/>
        <w:widowControl w:val="0"/>
        <w:numPr>
          <w:ilvl w:val="1"/>
          <w:numId w:val="3"/>
        </w:numPr>
        <w:pBdr>
          <w:top w:val="dotted" w:color="FFFFFF" w:sz="4" w:space="0"/>
          <w:left w:val="dotted" w:color="FFFFFF" w:sz="4" w:space="0"/>
          <w:bottom w:val="dotted" w:color="FFFFFF" w:sz="4" w:space="31"/>
          <w:right w:val="dotted" w:color="FFFFFF" w:sz="4" w:space="0"/>
        </w:pBdr>
        <w:shd w:val="clear" w:color="auto" w:fill="FFFFFF"/>
        <w:kinsoku/>
        <w:wordWrap/>
        <w:overflowPunct/>
        <w:topLinePunct w:val="0"/>
        <w:autoSpaceDE/>
        <w:autoSpaceDN/>
        <w:bidi w:val="0"/>
        <w:adjustRightInd/>
        <w:snapToGrid/>
        <w:spacing w:before="100"/>
        <w:ind w:left="0" w:leftChars="0" w:firstLine="719" w:firstLineChars="257"/>
        <w:jc w:val="both"/>
        <w:textAlignment w:val="auto"/>
        <w:rPr>
          <w:rFonts w:hint="default" w:ascii="Times New Roman" w:hAnsi="Times New Roman"/>
          <w:sz w:val="28"/>
          <w:szCs w:val="28"/>
          <w:lang w:val="en-US"/>
        </w:rPr>
      </w:pPr>
      <w:r>
        <w:rPr>
          <w:rFonts w:hint="default" w:ascii="Times New Roman" w:hAnsi="Times New Roman"/>
          <w:sz w:val="28"/>
          <w:szCs w:val="28"/>
          <w:lang w:val="en-US"/>
        </w:rPr>
        <w:t xml:space="preserve">Thực hiện báo cáo </w:t>
      </w:r>
      <w:r>
        <w:rPr>
          <w:rFonts w:hint="default" w:ascii="Times New Roman" w:hAnsi="Times New Roman" w:cs="Times New Roman"/>
          <w:sz w:val="28"/>
          <w:szCs w:val="28"/>
          <w:lang w:val="nl-NL"/>
        </w:rPr>
        <w:t>công tác sắp xếp, bố trí, xử lý tài sản công khi thực hiện sắp xếp, tổ chức lại đơn vị hành chính</w:t>
      </w:r>
      <w:r>
        <w:rPr>
          <w:rFonts w:hint="default" w:ascii="Times New Roman" w:hAnsi="Times New Roman" w:cs="Times New Roman"/>
          <w:color w:val="000000"/>
          <w:sz w:val="28"/>
          <w:szCs w:val="28"/>
          <w:shd w:val="clear" w:color="auto" w:fill="FFFFFF"/>
        </w:rPr>
        <w:t xml:space="preserve"> các cấp và xây dựng mô hình tổ chức chính quyền</w:t>
      </w:r>
      <w:r>
        <w:rPr>
          <w:rFonts w:hint="default" w:ascii="Times New Roman" w:hAnsi="Times New Roman" w:cs="Times New Roman"/>
          <w:color w:val="000000"/>
          <w:sz w:val="28"/>
          <w:szCs w:val="28"/>
          <w:shd w:val="clear" w:color="auto" w:fill="FFFFFF"/>
          <w:lang w:val="en-US"/>
        </w:rPr>
        <w:t xml:space="preserve"> </w:t>
      </w:r>
      <w:r>
        <w:rPr>
          <w:rFonts w:hint="default" w:ascii="Times New Roman" w:hAnsi="Times New Roman" w:cs="Times New Roman"/>
          <w:color w:val="000000"/>
          <w:sz w:val="28"/>
          <w:szCs w:val="28"/>
          <w:shd w:val="clear" w:color="auto" w:fill="FFFFFF"/>
        </w:rPr>
        <w:t>địa phương 02 cấp</w:t>
      </w:r>
      <w:r>
        <w:rPr>
          <w:rFonts w:hint="default" w:ascii="Times New Roman" w:hAnsi="Times New Roman" w:cs="Times New Roman"/>
          <w:color w:val="000000"/>
          <w:sz w:val="28"/>
          <w:szCs w:val="28"/>
          <w:shd w:val="clear" w:color="auto" w:fill="FFFFFF"/>
          <w:lang w:val="en-US"/>
        </w:rPr>
        <w:t xml:space="preserve"> theo yêu cầu của Sở Tài chính tại Công văn số </w:t>
      </w:r>
      <w:r>
        <w:rPr>
          <w:rFonts w:hint="default" w:ascii="Times New Roman" w:hAnsi="Times New Roman" w:cs="Times New Roman"/>
          <w:color w:val="auto"/>
          <w:sz w:val="28"/>
          <w:szCs w:val="28"/>
          <w:lang w:val="en-US"/>
        </w:rPr>
        <w:t xml:space="preserve">2856/STC-QLCS ngày 18 tháng 4 năm 2025 và Công văn số </w:t>
      </w:r>
      <w:r>
        <w:rPr>
          <w:rFonts w:hint="default" w:ascii="Times New Roman" w:hAnsi="Times New Roman" w:cs="Times New Roman"/>
          <w:b w:val="0"/>
          <w:bCs w:val="0"/>
          <w:color w:val="auto"/>
          <w:sz w:val="28"/>
          <w:szCs w:val="28"/>
          <w:shd w:val="clear" w:color="auto" w:fill="FFFFFF"/>
          <w:lang w:val="en-US"/>
        </w:rPr>
        <w:t xml:space="preserve">4274/STC-QLCS ngày 13 tháng 5 năm 2025 nêu trên, </w:t>
      </w:r>
      <w:r>
        <w:rPr>
          <w:rFonts w:hint="default" w:ascii="Times New Roman" w:hAnsi="Times New Roman" w:cs="Times New Roman"/>
          <w:color w:val="auto"/>
          <w:spacing w:val="0"/>
          <w:sz w:val="28"/>
          <w:szCs w:val="28"/>
          <w:highlight w:val="none"/>
          <w:lang w:val="en-US"/>
        </w:rPr>
        <w:t xml:space="preserve">gửi Sở Tài chính </w:t>
      </w:r>
      <w:r>
        <w:rPr>
          <w:rFonts w:hint="default" w:ascii="Times New Roman" w:hAnsi="Times New Roman" w:cs="Times New Roman"/>
          <w:b/>
          <w:bCs/>
          <w:color w:val="auto"/>
          <w:spacing w:val="0"/>
          <w:sz w:val="28"/>
          <w:szCs w:val="28"/>
          <w:highlight w:val="none"/>
          <w:lang w:val="en-US"/>
        </w:rPr>
        <w:t>chậm nhất ngày 05 tháng 6 năm 2025</w:t>
      </w:r>
      <w:r>
        <w:rPr>
          <w:rFonts w:hint="default" w:ascii="Times New Roman" w:hAnsi="Times New Roman" w:cs="Times New Roman"/>
          <w:color w:val="auto"/>
          <w:spacing w:val="0"/>
          <w:sz w:val="28"/>
          <w:szCs w:val="28"/>
          <w:highlight w:val="none"/>
          <w:lang w:val="en-US"/>
        </w:rPr>
        <w:t>.</w:t>
      </w:r>
    </w:p>
    <w:p w14:paraId="1F270827">
      <w:pPr>
        <w:keepNext w:val="0"/>
        <w:keepLines w:val="0"/>
        <w:pageBreakBefore w:val="0"/>
        <w:widowControl w:val="0"/>
        <w:numPr>
          <w:ilvl w:val="1"/>
          <w:numId w:val="3"/>
        </w:numPr>
        <w:pBdr>
          <w:top w:val="dotted" w:color="FFFFFF" w:sz="4" w:space="0"/>
          <w:left w:val="dotted" w:color="FFFFFF" w:sz="4" w:space="0"/>
          <w:bottom w:val="dotted" w:color="FFFFFF" w:sz="4" w:space="31"/>
          <w:right w:val="dotted" w:color="FFFFFF" w:sz="4" w:space="0"/>
        </w:pBdr>
        <w:shd w:val="clear" w:color="auto" w:fill="FFFFFF"/>
        <w:kinsoku/>
        <w:wordWrap/>
        <w:overflowPunct/>
        <w:topLinePunct w:val="0"/>
        <w:autoSpaceDE/>
        <w:autoSpaceDN/>
        <w:bidi w:val="0"/>
        <w:adjustRightInd/>
        <w:snapToGrid/>
        <w:spacing w:before="100"/>
        <w:ind w:left="0" w:leftChars="0" w:firstLine="719" w:firstLineChars="257"/>
        <w:jc w:val="both"/>
        <w:textAlignment w:val="auto"/>
        <w:rPr>
          <w:rFonts w:hint="default" w:ascii="Times New Roman" w:hAnsi="Times New Roman"/>
          <w:sz w:val="28"/>
          <w:szCs w:val="28"/>
          <w:lang w:val="en-US"/>
        </w:rPr>
      </w:pPr>
      <w:r>
        <w:rPr>
          <w:rFonts w:hint="default" w:ascii="Times New Roman" w:hAnsi="Times New Roman"/>
          <w:sz w:val="28"/>
          <w:szCs w:val="28"/>
          <w:lang w:val="en-US"/>
        </w:rPr>
        <w:t xml:space="preserve">Đối với các trường hợp nhà, đất đã được cấp có thẩm quyền phê duyệt phương án sắp xếp lại, xử lý nhà, đất theo các quy định của pháp luật về sắp xếp lại, xử lý nhà, đất trước đây: </w:t>
      </w:r>
      <w:r>
        <w:rPr>
          <w:rFonts w:hint="default" w:ascii="Times New Roman" w:hAnsi="Times New Roman" w:cs="Times New Roman"/>
          <w:b w:val="0"/>
          <w:bCs w:val="0"/>
          <w:color w:val="auto"/>
          <w:spacing w:val="0"/>
          <w:sz w:val="28"/>
          <w:szCs w:val="28"/>
          <w:highlight w:val="none"/>
        </w:rPr>
        <w:t>Ủy ban nhân dân</w:t>
      </w:r>
      <w:r>
        <w:rPr>
          <w:rFonts w:hint="default" w:ascii="Times New Roman" w:hAnsi="Times New Roman" w:cs="Times New Roman"/>
          <w:b w:val="0"/>
          <w:bCs w:val="0"/>
          <w:color w:val="auto"/>
          <w:spacing w:val="0"/>
          <w:sz w:val="28"/>
          <w:szCs w:val="28"/>
          <w:highlight w:val="none"/>
          <w:shd w:val="clear" w:color="auto" w:fill="FFFFFF"/>
        </w:rPr>
        <w:t xml:space="preserve"> </w:t>
      </w:r>
      <w:r>
        <w:rPr>
          <w:rFonts w:hint="default" w:ascii="Times New Roman" w:hAnsi="Times New Roman" w:cs="Times New Roman"/>
          <w:b w:val="0"/>
          <w:bCs w:val="0"/>
          <w:color w:val="auto"/>
          <w:spacing w:val="0"/>
          <w:sz w:val="28"/>
          <w:szCs w:val="28"/>
          <w:highlight w:val="none"/>
          <w:shd w:val="clear" w:color="auto" w:fill="FFFFFF"/>
          <w:lang w:val="vi-VN"/>
        </w:rPr>
        <w:t>thành phố Thủ Đức</w:t>
      </w:r>
      <w:r>
        <w:rPr>
          <w:rFonts w:hint="default" w:ascii="Times New Roman" w:hAnsi="Times New Roman" w:cs="Times New Roman"/>
          <w:b w:val="0"/>
          <w:bCs w:val="0"/>
          <w:color w:val="auto"/>
          <w:spacing w:val="0"/>
          <w:sz w:val="28"/>
          <w:szCs w:val="28"/>
          <w:highlight w:val="none"/>
          <w:shd w:val="clear" w:color="auto" w:fill="FFFFFF"/>
        </w:rPr>
        <w:t xml:space="preserve"> và các quận huyện</w:t>
      </w:r>
      <w:r>
        <w:rPr>
          <w:rFonts w:hint="default" w:ascii="Times New Roman" w:hAnsi="Times New Roman"/>
          <w:b w:val="0"/>
          <w:bCs w:val="0"/>
          <w:spacing w:val="2"/>
          <w:sz w:val="28"/>
          <w:szCs w:val="28"/>
          <w:highlight w:val="none"/>
          <w:lang w:val="en-US"/>
        </w:rPr>
        <w:t xml:space="preserve"> thực hiện rà soát các </w:t>
      </w:r>
      <w:r>
        <w:rPr>
          <w:rFonts w:hint="default" w:ascii="Times New Roman" w:hAnsi="Times New Roman" w:cs="Times New Roman"/>
          <w:b w:val="0"/>
          <w:bCs w:val="0"/>
          <w:color w:val="auto"/>
          <w:sz w:val="28"/>
          <w:szCs w:val="28"/>
          <w:highlight w:val="none"/>
          <w:lang w:val="en-US"/>
        </w:rPr>
        <w:t xml:space="preserve">khu đất nhỏ hẹp, </w:t>
      </w:r>
      <w:r>
        <w:rPr>
          <w:rFonts w:hint="default" w:ascii="Times New Roman" w:hAnsi="Times New Roman" w:eastAsia="Segoe UI" w:cs="Times New Roman"/>
          <w:b w:val="0"/>
          <w:bCs w:val="0"/>
          <w:i w:val="0"/>
          <w:iCs w:val="0"/>
          <w:caps w:val="0"/>
          <w:color w:val="auto"/>
          <w:spacing w:val="0"/>
          <w:sz w:val="28"/>
          <w:szCs w:val="28"/>
          <w:shd w:val="clear" w:fill="FFFFFF"/>
        </w:rPr>
        <w:t>có diện tích, kích thước, hình dạng không đủ tiêu chuẩn</w:t>
      </w:r>
      <w:r>
        <w:rPr>
          <w:rFonts w:hint="default" w:ascii="Times New Roman" w:hAnsi="Times New Roman" w:cs="Times New Roman"/>
          <w:b w:val="0"/>
          <w:bCs w:val="0"/>
          <w:color w:val="auto"/>
          <w:sz w:val="28"/>
          <w:szCs w:val="28"/>
          <w:highlight w:val="none"/>
          <w:lang w:val="en-US"/>
        </w:rPr>
        <w:t xml:space="preserve"> </w:t>
      </w:r>
      <w:r>
        <w:rPr>
          <w:rFonts w:hint="default" w:ascii="Times New Roman" w:hAnsi="Times New Roman" w:eastAsia="Helvetica" w:cs="Times New Roman"/>
          <w:b w:val="0"/>
          <w:bCs w:val="0"/>
          <w:i w:val="0"/>
          <w:iCs w:val="0"/>
          <w:caps w:val="0"/>
          <w:color w:val="auto"/>
          <w:spacing w:val="0"/>
          <w:sz w:val="28"/>
          <w:szCs w:val="28"/>
          <w:shd w:val="clear" w:fill="FFFFFF"/>
        </w:rPr>
        <w:t>nằm xen kẹt do Nhà nước quản lý</w:t>
      </w:r>
      <w:r>
        <w:rPr>
          <w:rFonts w:hint="default" w:ascii="Times New Roman" w:hAnsi="Times New Roman" w:eastAsia="Helvetica" w:cs="Times New Roman"/>
          <w:b w:val="0"/>
          <w:bCs w:val="0"/>
          <w:i w:val="0"/>
          <w:iCs w:val="0"/>
          <w:caps w:val="0"/>
          <w:color w:val="auto"/>
          <w:spacing w:val="0"/>
          <w:sz w:val="28"/>
          <w:szCs w:val="28"/>
          <w:shd w:val="clear" w:fill="FFFFFF"/>
          <w:lang w:val="en-US"/>
        </w:rPr>
        <w:t xml:space="preserve"> có thuộc trường hợp áp dụng theo </w:t>
      </w:r>
      <w:r>
        <w:rPr>
          <w:rFonts w:hint="default" w:ascii="Times New Roman" w:hAnsi="Times New Roman" w:eastAsia="Segoe UI" w:cs="Times New Roman"/>
          <w:i w:val="0"/>
          <w:iCs w:val="0"/>
          <w:caps w:val="0"/>
          <w:color w:val="auto"/>
          <w:spacing w:val="0"/>
          <w:sz w:val="28"/>
          <w:szCs w:val="28"/>
          <w:shd w:val="clear" w:fill="FFFFFF"/>
        </w:rPr>
        <w:t>Quyết định số 59/2025/QĐ-UBND</w:t>
      </w:r>
      <w:r>
        <w:rPr>
          <w:rFonts w:hint="default" w:ascii="Times New Roman" w:hAnsi="Times New Roman" w:eastAsia="Segoe UI" w:cs="Times New Roman"/>
          <w:i w:val="0"/>
          <w:iCs w:val="0"/>
          <w:caps w:val="0"/>
          <w:color w:val="auto"/>
          <w:spacing w:val="0"/>
          <w:sz w:val="28"/>
          <w:szCs w:val="28"/>
          <w:shd w:val="clear" w:fill="FFFFFF"/>
          <w:lang w:val="en-US"/>
        </w:rPr>
        <w:t xml:space="preserve"> n</w:t>
      </w:r>
      <w:r>
        <w:rPr>
          <w:rFonts w:hint="default" w:ascii="Times New Roman" w:hAnsi="Times New Roman" w:eastAsia="Segoe UI" w:cs="Times New Roman"/>
          <w:i w:val="0"/>
          <w:iCs w:val="0"/>
          <w:caps w:val="0"/>
          <w:color w:val="auto"/>
          <w:spacing w:val="0"/>
          <w:sz w:val="28"/>
          <w:szCs w:val="28"/>
          <w:shd w:val="clear" w:fill="FFFFFF"/>
        </w:rPr>
        <w:t>gày 17</w:t>
      </w:r>
      <w:r>
        <w:rPr>
          <w:rFonts w:hint="default" w:ascii="Times New Roman" w:hAnsi="Times New Roman" w:eastAsia="Segoe UI" w:cs="Times New Roman"/>
          <w:i w:val="0"/>
          <w:iCs w:val="0"/>
          <w:caps w:val="0"/>
          <w:color w:val="auto"/>
          <w:spacing w:val="0"/>
          <w:sz w:val="28"/>
          <w:szCs w:val="28"/>
          <w:shd w:val="clear" w:fill="FFFFFF"/>
          <w:lang w:val="en-US"/>
        </w:rPr>
        <w:t xml:space="preserve"> tháng </w:t>
      </w:r>
      <w:r>
        <w:rPr>
          <w:rFonts w:hint="default" w:ascii="Times New Roman" w:hAnsi="Times New Roman" w:eastAsia="Segoe UI" w:cs="Times New Roman"/>
          <w:i w:val="0"/>
          <w:iCs w:val="0"/>
          <w:caps w:val="0"/>
          <w:color w:val="auto"/>
          <w:spacing w:val="0"/>
          <w:sz w:val="28"/>
          <w:szCs w:val="28"/>
          <w:shd w:val="clear" w:fill="FFFFFF"/>
        </w:rPr>
        <w:t>4</w:t>
      </w:r>
      <w:r>
        <w:rPr>
          <w:rFonts w:hint="default" w:ascii="Times New Roman" w:hAnsi="Times New Roman" w:eastAsia="Segoe UI" w:cs="Times New Roman"/>
          <w:i w:val="0"/>
          <w:iCs w:val="0"/>
          <w:caps w:val="0"/>
          <w:color w:val="auto"/>
          <w:spacing w:val="0"/>
          <w:sz w:val="28"/>
          <w:szCs w:val="28"/>
          <w:shd w:val="clear" w:fill="FFFFFF"/>
          <w:lang w:val="en-US"/>
        </w:rPr>
        <w:t xml:space="preserve"> năm </w:t>
      </w:r>
      <w:r>
        <w:rPr>
          <w:rFonts w:hint="default" w:ascii="Times New Roman" w:hAnsi="Times New Roman" w:eastAsia="Segoe UI" w:cs="Times New Roman"/>
          <w:i w:val="0"/>
          <w:iCs w:val="0"/>
          <w:caps w:val="0"/>
          <w:color w:val="auto"/>
          <w:spacing w:val="0"/>
          <w:sz w:val="28"/>
          <w:szCs w:val="28"/>
          <w:shd w:val="clear" w:fill="FFFFFF"/>
        </w:rPr>
        <w:t>2025</w:t>
      </w:r>
      <w:r>
        <w:rPr>
          <w:rFonts w:hint="default" w:ascii="Times New Roman" w:hAnsi="Times New Roman" w:eastAsia="Segoe UI" w:cs="Times New Roman"/>
          <w:i w:val="0"/>
          <w:iCs w:val="0"/>
          <w:caps w:val="0"/>
          <w:color w:val="auto"/>
          <w:spacing w:val="0"/>
          <w:sz w:val="28"/>
          <w:szCs w:val="28"/>
          <w:shd w:val="clear" w:fill="FFFFFF"/>
          <w:lang w:val="en-US"/>
        </w:rPr>
        <w:t xml:space="preserve"> của Ủy ban nhân dân Thành phố để báo cáo đề xuất theo quy định.</w:t>
      </w:r>
    </w:p>
    <w:p w14:paraId="34237311">
      <w:pPr>
        <w:keepNext w:val="0"/>
        <w:keepLines w:val="0"/>
        <w:pageBreakBefore w:val="0"/>
        <w:widowControl w:val="0"/>
        <w:numPr>
          <w:ilvl w:val="1"/>
          <w:numId w:val="3"/>
        </w:numPr>
        <w:pBdr>
          <w:top w:val="dotted" w:color="FFFFFF" w:sz="4" w:space="0"/>
          <w:left w:val="dotted" w:color="FFFFFF" w:sz="4" w:space="0"/>
          <w:bottom w:val="dotted" w:color="FFFFFF" w:sz="4" w:space="31"/>
          <w:right w:val="dotted" w:color="FFFFFF" w:sz="4" w:space="0"/>
        </w:pBdr>
        <w:shd w:val="clear" w:color="auto" w:fill="FFFFFF"/>
        <w:kinsoku/>
        <w:wordWrap/>
        <w:overflowPunct/>
        <w:topLinePunct w:val="0"/>
        <w:autoSpaceDE/>
        <w:autoSpaceDN/>
        <w:bidi w:val="0"/>
        <w:adjustRightInd/>
        <w:snapToGrid/>
        <w:spacing w:before="100"/>
        <w:ind w:left="0" w:leftChars="0" w:firstLine="719" w:firstLineChars="257"/>
        <w:jc w:val="both"/>
        <w:textAlignment w:val="auto"/>
        <w:rPr>
          <w:rFonts w:hint="default" w:ascii="Times New Roman" w:hAnsi="Times New Roman" w:eastAsia="Segoe UI" w:cs="Times New Roman"/>
          <w:i w:val="0"/>
          <w:iCs w:val="0"/>
          <w:caps w:val="0"/>
          <w:color w:val="auto"/>
          <w:spacing w:val="0"/>
          <w:sz w:val="28"/>
          <w:szCs w:val="28"/>
          <w:shd w:val="clear" w:fill="FFFFFF"/>
          <w:lang w:val="en-US"/>
        </w:rPr>
      </w:pPr>
      <w:r>
        <w:rPr>
          <w:rFonts w:hint="default" w:ascii="Times New Roman" w:hAnsi="Times New Roman"/>
          <w:sz w:val="28"/>
          <w:szCs w:val="28"/>
          <w:lang w:val="en-US"/>
        </w:rPr>
        <w:t>C</w:t>
      </w:r>
      <w:r>
        <w:rPr>
          <w:rFonts w:ascii="Times New Roman" w:hAnsi="Times New Roman"/>
          <w:sz w:val="28"/>
          <w:szCs w:val="28"/>
        </w:rPr>
        <w:t xml:space="preserve">ăn cứ vào kết quả báo cáo tổng kiểm kê của </w:t>
      </w:r>
      <w:r>
        <w:rPr>
          <w:rFonts w:hint="default" w:ascii="Times New Roman" w:hAnsi="Times New Roman"/>
          <w:sz w:val="28"/>
          <w:szCs w:val="28"/>
          <w:lang w:val="en-US"/>
        </w:rPr>
        <w:t xml:space="preserve">các cơ quan, tổ chức và </w:t>
      </w:r>
      <w:r>
        <w:rPr>
          <w:rFonts w:ascii="Times New Roman" w:hAnsi="Times New Roman"/>
          <w:sz w:val="28"/>
          <w:szCs w:val="28"/>
        </w:rPr>
        <w:t xml:space="preserve">đơn vị đối với các loại tài sản kiểm kê </w:t>
      </w:r>
      <w:r>
        <w:rPr>
          <w:rFonts w:hint="default" w:ascii="Times New Roman" w:hAnsi="Times New Roman"/>
          <w:sz w:val="28"/>
          <w:szCs w:val="28"/>
          <w:lang w:val="en-US"/>
        </w:rPr>
        <w:t xml:space="preserve">có </w:t>
      </w:r>
      <w:r>
        <w:rPr>
          <w:rFonts w:ascii="Times New Roman" w:hAnsi="Times New Roman"/>
          <w:b w:val="0"/>
          <w:bCs w:val="0"/>
          <w:sz w:val="28"/>
          <w:szCs w:val="28"/>
        </w:rPr>
        <w:t xml:space="preserve">nguyên giá </w:t>
      </w:r>
      <w:r>
        <w:rPr>
          <w:rFonts w:hint="default" w:ascii="Times New Roman" w:hAnsi="Times New Roman"/>
          <w:b w:val="0"/>
          <w:bCs w:val="0"/>
          <w:sz w:val="28"/>
          <w:szCs w:val="28"/>
          <w:lang w:val="en-US"/>
        </w:rPr>
        <w:t>là</w:t>
      </w:r>
      <w:r>
        <w:rPr>
          <w:rFonts w:ascii="Times New Roman" w:hAnsi="Times New Roman"/>
          <w:b w:val="0"/>
          <w:bCs w:val="0"/>
          <w:sz w:val="28"/>
          <w:szCs w:val="28"/>
        </w:rPr>
        <w:t xml:space="preserve"> 1 đồng </w:t>
      </w:r>
      <w:r>
        <w:rPr>
          <w:rFonts w:ascii="Times New Roman" w:hAnsi="Times New Roman"/>
          <w:sz w:val="28"/>
          <w:szCs w:val="28"/>
        </w:rPr>
        <w:t>(Phụ lục d đối với mỗi loại tài sản)</w:t>
      </w:r>
      <w:r>
        <w:rPr>
          <w:rFonts w:hint="default" w:ascii="Times New Roman" w:hAnsi="Times New Roman"/>
          <w:sz w:val="28"/>
          <w:szCs w:val="28"/>
          <w:lang w:val="en-US"/>
        </w:rPr>
        <w:t xml:space="preserve">. Trên cơ sở đó, cơ quan, tổ chức và </w:t>
      </w:r>
      <w:r>
        <w:rPr>
          <w:rFonts w:ascii="Times New Roman" w:hAnsi="Times New Roman"/>
          <w:sz w:val="28"/>
          <w:szCs w:val="28"/>
        </w:rPr>
        <w:t>đơn vị</w:t>
      </w:r>
      <w:r>
        <w:rPr>
          <w:rFonts w:hint="default" w:ascii="Times New Roman" w:hAnsi="Times New Roman"/>
          <w:sz w:val="28"/>
          <w:szCs w:val="28"/>
          <w:lang w:val="en-US"/>
        </w:rPr>
        <w:t xml:space="preserve"> đánh giá</w:t>
      </w:r>
      <w:r>
        <w:rPr>
          <w:rFonts w:ascii="Times New Roman" w:hAnsi="Times New Roman"/>
          <w:sz w:val="28"/>
          <w:szCs w:val="28"/>
        </w:rPr>
        <w:t xml:space="preserve"> lại giá trị tài sản</w:t>
      </w:r>
      <w:r>
        <w:rPr>
          <w:rFonts w:hint="default" w:ascii="Times New Roman" w:hAnsi="Times New Roman"/>
          <w:sz w:val="28"/>
          <w:szCs w:val="28"/>
          <w:lang w:val="en-US"/>
        </w:rPr>
        <w:t xml:space="preserve"> để thực hiện</w:t>
      </w:r>
      <w:r>
        <w:rPr>
          <w:rFonts w:ascii="Times New Roman" w:hAnsi="Times New Roman"/>
          <w:sz w:val="28"/>
          <w:szCs w:val="28"/>
        </w:rPr>
        <w:t xml:space="preserve"> hạch toán theo đúng quy định hiện hành</w:t>
      </w:r>
      <w:r>
        <w:rPr>
          <w:rFonts w:hint="default" w:ascii="Times New Roman" w:hAnsi="Times New Roman" w:eastAsia="Segoe UI" w:cs="Times New Roman"/>
          <w:i w:val="0"/>
          <w:iCs w:val="0"/>
          <w:caps w:val="0"/>
          <w:color w:val="auto"/>
          <w:spacing w:val="0"/>
          <w:sz w:val="28"/>
          <w:szCs w:val="28"/>
          <w:shd w:val="clear" w:fill="FFFFFF"/>
          <w:lang w:val="en-US"/>
        </w:rPr>
        <w:t>.</w:t>
      </w:r>
    </w:p>
    <w:p w14:paraId="50B72FB8">
      <w:pPr>
        <w:keepNext w:val="0"/>
        <w:keepLines w:val="0"/>
        <w:pageBreakBefore w:val="0"/>
        <w:widowControl w:val="0"/>
        <w:numPr>
          <w:ilvl w:val="0"/>
          <w:numId w:val="0"/>
        </w:numPr>
        <w:pBdr>
          <w:top w:val="dotted" w:color="FFFFFF" w:sz="4" w:space="0"/>
          <w:left w:val="dotted" w:color="FFFFFF" w:sz="4" w:space="0"/>
          <w:bottom w:val="dotted" w:color="FFFFFF" w:sz="4" w:space="31"/>
          <w:right w:val="dotted" w:color="FFFFFF" w:sz="4" w:space="0"/>
        </w:pBdr>
        <w:shd w:val="clear" w:color="auto" w:fill="FFFFFF"/>
        <w:kinsoku/>
        <w:wordWrap/>
        <w:overflowPunct/>
        <w:topLinePunct w:val="0"/>
        <w:autoSpaceDE/>
        <w:autoSpaceDN/>
        <w:bidi w:val="0"/>
        <w:adjustRightInd/>
        <w:snapToGrid/>
        <w:spacing w:before="100"/>
        <w:ind w:left="0" w:leftChars="0" w:firstLine="719" w:firstLineChars="257"/>
        <w:jc w:val="both"/>
        <w:textAlignment w:val="auto"/>
        <w:rPr>
          <w:rFonts w:hint="default" w:ascii="Times New Roman" w:hAnsi="Times New Roman" w:eastAsia="Segoe UI" w:cs="Times New Roman"/>
          <w:i w:val="0"/>
          <w:iCs w:val="0"/>
          <w:caps w:val="0"/>
          <w:color w:val="auto"/>
          <w:spacing w:val="0"/>
          <w:sz w:val="28"/>
          <w:szCs w:val="28"/>
          <w:shd w:val="clear" w:fill="FFFFFF"/>
          <w:lang w:val="en-US"/>
        </w:rPr>
      </w:pPr>
      <w:r>
        <w:rPr>
          <w:rFonts w:hint="default" w:ascii="Times New Roman" w:hAnsi="Times New Roman" w:cs="Times New Roman"/>
          <w:b w:val="0"/>
          <w:spacing w:val="0"/>
          <w:sz w:val="28"/>
          <w:szCs w:val="28"/>
          <w:lang w:val="en-US"/>
        </w:rPr>
        <w:t>C</w:t>
      </w:r>
      <w:r>
        <w:rPr>
          <w:rFonts w:hint="default" w:ascii="Times New Roman" w:hAnsi="Times New Roman" w:cs="Times New Roman"/>
          <w:spacing w:val="0"/>
          <w:sz w:val="28"/>
          <w:szCs w:val="28"/>
          <w:lang w:val="en-US"/>
        </w:rPr>
        <w:t xml:space="preserve">ác cơ quan, tổ chức và đơn vị chậm rà soát, báo cáo, ảnh hưởng đến tiến độ </w:t>
      </w:r>
      <w:r>
        <w:rPr>
          <w:rFonts w:hint="default" w:ascii="Times New Roman" w:hAnsi="Times New Roman" w:eastAsia="Helvetica" w:cs="Times New Roman"/>
          <w:i w:val="0"/>
          <w:iCs w:val="0"/>
          <w:caps w:val="0"/>
          <w:color w:val="auto"/>
          <w:spacing w:val="0"/>
          <w:sz w:val="28"/>
          <w:szCs w:val="28"/>
          <w:shd w:val="clear" w:color="auto" w:fill="FFFFFF"/>
        </w:rPr>
        <w:t>sắp xếp, tổ chức lại đơn vị hành chính các cấp và xây dựng mô hình chính quyền địa phương 2 cấp</w:t>
      </w:r>
      <w:r>
        <w:rPr>
          <w:rFonts w:hint="default" w:ascii="Times New Roman" w:hAnsi="Times New Roman" w:eastAsia="Helvetica" w:cs="Times New Roman"/>
          <w:i w:val="0"/>
          <w:iCs w:val="0"/>
          <w:caps w:val="0"/>
          <w:color w:val="auto"/>
          <w:spacing w:val="0"/>
          <w:sz w:val="28"/>
          <w:szCs w:val="28"/>
          <w:shd w:val="clear" w:color="auto" w:fill="FFFFFF"/>
          <w:lang w:val="en-US"/>
        </w:rPr>
        <w:t>, gây thất thoát, lãng phí trong quản lý, sử dụng tài sản công thì chịu hoàn toàn trách nhiệm trước Ủy ban nhân dân Thành phố.</w:t>
      </w:r>
    </w:p>
    <w:p w14:paraId="2823C053">
      <w:pPr>
        <w:keepNext w:val="0"/>
        <w:keepLines w:val="0"/>
        <w:pageBreakBefore w:val="0"/>
        <w:widowControl w:val="0"/>
        <w:numPr>
          <w:ilvl w:val="0"/>
          <w:numId w:val="0"/>
        </w:numPr>
        <w:pBdr>
          <w:top w:val="dotted" w:color="FFFFFF" w:sz="4" w:space="0"/>
          <w:left w:val="dotted" w:color="FFFFFF" w:sz="4" w:space="0"/>
          <w:bottom w:val="dotted" w:color="FFFFFF" w:sz="4" w:space="31"/>
          <w:right w:val="dotted" w:color="FFFFFF" w:sz="4" w:space="0"/>
        </w:pBdr>
        <w:shd w:val="clear" w:color="auto" w:fill="FFFFFF"/>
        <w:kinsoku/>
        <w:wordWrap/>
        <w:overflowPunct/>
        <w:topLinePunct w:val="0"/>
        <w:autoSpaceDE/>
        <w:autoSpaceDN/>
        <w:bidi w:val="0"/>
        <w:adjustRightInd/>
        <w:snapToGrid/>
        <w:spacing w:before="100"/>
        <w:ind w:left="0" w:leftChars="0" w:firstLine="719" w:firstLineChars="257"/>
        <w:jc w:val="both"/>
        <w:textAlignment w:val="auto"/>
        <w:rPr>
          <w:rFonts w:hint="default" w:ascii="Times New Roman" w:hAnsi="Times New Roman" w:eastAsia="Segoe UI" w:cs="Times New Roman"/>
          <w:i w:val="0"/>
          <w:iCs w:val="0"/>
          <w:caps w:val="0"/>
          <w:color w:val="auto"/>
          <w:spacing w:val="0"/>
          <w:sz w:val="10"/>
          <w:szCs w:val="10"/>
          <w:shd w:val="clear" w:fill="FFFFFF"/>
          <w:lang w:val="en-US"/>
        </w:rPr>
      </w:pPr>
      <w:r>
        <w:rPr>
          <w:rFonts w:hint="default" w:ascii="Times New Roman" w:hAnsi="Times New Roman" w:eastAsia="Segoe UI" w:cs="Times New Roman"/>
          <w:i w:val="0"/>
          <w:iCs w:val="0"/>
          <w:caps w:val="0"/>
          <w:color w:val="auto"/>
          <w:spacing w:val="0"/>
          <w:sz w:val="28"/>
          <w:szCs w:val="28"/>
          <w:shd w:val="clear" w:fill="FFFFFF"/>
          <w:lang w:val="en-US"/>
        </w:rPr>
        <w:t>Sở Tài chính có ý kiến với nội dung nêu trên đến các cơ quan, tổ chức và đơn vị để phối hợp và thực hiện.</w:t>
      </w:r>
    </w:p>
    <w:tbl>
      <w:tblPr>
        <w:tblStyle w:val="7"/>
        <w:tblW w:w="9871" w:type="dxa"/>
        <w:jc w:val="center"/>
        <w:tblLayout w:type="fixed"/>
        <w:tblCellMar>
          <w:top w:w="0" w:type="dxa"/>
          <w:left w:w="108" w:type="dxa"/>
          <w:bottom w:w="0" w:type="dxa"/>
          <w:right w:w="108" w:type="dxa"/>
        </w:tblCellMar>
      </w:tblPr>
      <w:tblGrid>
        <w:gridCol w:w="3668"/>
        <w:gridCol w:w="5322"/>
      </w:tblGrid>
      <w:tr w14:paraId="42CD6C0A">
        <w:tblPrEx>
          <w:tblCellMar>
            <w:top w:w="0" w:type="dxa"/>
            <w:left w:w="108" w:type="dxa"/>
            <w:bottom w:w="0" w:type="dxa"/>
            <w:right w:w="108" w:type="dxa"/>
          </w:tblCellMar>
        </w:tblPrEx>
        <w:trPr>
          <w:trHeight w:val="2271" w:hRule="atLeast"/>
          <w:jc w:val="center"/>
        </w:trPr>
        <w:tc>
          <w:tcPr>
            <w:tcW w:w="3668" w:type="dxa"/>
          </w:tcPr>
          <w:p w14:paraId="1BC7C2D4">
            <w:pPr>
              <w:spacing w:line="264" w:lineRule="auto"/>
              <w:rPr>
                <w:rFonts w:hint="default" w:ascii="Times New Roman" w:hAnsi="Times New Roman" w:cs="Times New Roman"/>
                <w:b/>
                <w:i/>
                <w:sz w:val="24"/>
                <w:szCs w:val="24"/>
                <w:lang w:val="nl-NL"/>
              </w:rPr>
            </w:pPr>
            <w:r>
              <w:rPr>
                <w:rFonts w:hint="default" w:ascii="Times New Roman" w:hAnsi="Times New Roman" w:cs="Times New Roman"/>
                <w:b/>
                <w:i/>
                <w:sz w:val="24"/>
                <w:szCs w:val="24"/>
                <w:lang w:val="nl-NL"/>
              </w:rPr>
              <w:t>Nơi nhận:</w:t>
            </w:r>
          </w:p>
          <w:p w14:paraId="1E1B8BB4">
            <w:pPr>
              <w:rPr>
                <w:rFonts w:hint="default" w:ascii="Times New Roman" w:hAnsi="Times New Roman" w:cs="Times New Roman"/>
                <w:sz w:val="22"/>
                <w:szCs w:val="22"/>
                <w:lang w:val="nl-NL"/>
              </w:rPr>
            </w:pPr>
            <w:r>
              <w:rPr>
                <w:rFonts w:hint="default" w:ascii="Times New Roman" w:hAnsi="Times New Roman" w:cs="Times New Roman"/>
                <w:sz w:val="22"/>
                <w:szCs w:val="22"/>
                <w:lang w:val="nl-NL"/>
              </w:rPr>
              <w:t>- Như trên;</w:t>
            </w:r>
          </w:p>
          <w:p w14:paraId="5A4D3E36">
            <w:pPr>
              <w:rPr>
                <w:rFonts w:hint="default" w:ascii="Times New Roman" w:hAnsi="Times New Roman" w:cs="Times New Roman"/>
                <w:sz w:val="22"/>
                <w:szCs w:val="22"/>
                <w:lang w:val="vi-VN"/>
              </w:rPr>
            </w:pPr>
            <w:r>
              <w:rPr>
                <w:rFonts w:hint="default" w:ascii="Times New Roman" w:hAnsi="Times New Roman" w:cs="Times New Roman"/>
                <w:sz w:val="22"/>
                <w:szCs w:val="22"/>
                <w:lang w:val="vi-VN"/>
              </w:rPr>
              <w:t>- UBND TP “để b/c”;</w:t>
            </w:r>
          </w:p>
          <w:p w14:paraId="06B8D883">
            <w:pPr>
              <w:rPr>
                <w:rFonts w:hint="default" w:ascii="Times New Roman" w:hAnsi="Times New Roman" w:cs="Times New Roman"/>
                <w:sz w:val="22"/>
                <w:szCs w:val="22"/>
                <w:lang w:val="nl-NL"/>
              </w:rPr>
            </w:pPr>
            <w:r>
              <w:rPr>
                <w:rFonts w:hint="default" w:ascii="Times New Roman" w:hAnsi="Times New Roman" w:cs="Times New Roman"/>
                <w:sz w:val="22"/>
                <w:szCs w:val="22"/>
                <w:lang w:val="nl-NL"/>
              </w:rPr>
              <w:t>- GĐ, PGĐ;</w:t>
            </w:r>
          </w:p>
          <w:p w14:paraId="31217E49">
            <w:pPr>
              <w:rPr>
                <w:rFonts w:hint="default" w:ascii="Times New Roman" w:hAnsi="Times New Roman" w:cs="Times New Roman"/>
                <w:sz w:val="22"/>
                <w:szCs w:val="22"/>
                <w:lang w:val="nl-NL"/>
              </w:rPr>
            </w:pPr>
            <w:r>
              <w:rPr>
                <w:rFonts w:hint="default" w:ascii="Times New Roman" w:hAnsi="Times New Roman" w:cs="Times New Roman"/>
                <w:sz w:val="22"/>
                <w:szCs w:val="22"/>
                <w:lang w:val="nl-NL"/>
              </w:rPr>
              <w:t xml:space="preserve">- Lưu: VT, </w:t>
            </w:r>
            <w:r>
              <w:rPr>
                <w:rFonts w:hint="default" w:ascii="Times New Roman" w:hAnsi="Times New Roman" w:cs="Times New Roman"/>
                <w:sz w:val="22"/>
                <w:szCs w:val="22"/>
                <w:lang w:val="en-US"/>
              </w:rPr>
              <w:t>QL</w:t>
            </w:r>
            <w:r>
              <w:rPr>
                <w:rFonts w:hint="default" w:ascii="Times New Roman" w:hAnsi="Times New Roman" w:cs="Times New Roman"/>
                <w:sz w:val="22"/>
                <w:szCs w:val="22"/>
                <w:lang w:val="nl-NL"/>
              </w:rPr>
              <w:t>CS</w:t>
            </w:r>
            <w:r>
              <w:rPr>
                <w:rFonts w:hint="default" w:ascii="Times New Roman" w:hAnsi="Times New Roman" w:cs="Times New Roman"/>
                <w:sz w:val="22"/>
                <w:szCs w:val="22"/>
                <w:lang w:val="en-US"/>
              </w:rPr>
              <w:t>.hkvan.</w:t>
            </w:r>
            <w:r>
              <w:rPr>
                <w:rFonts w:hint="default" w:ascii="Times New Roman" w:hAnsi="Times New Roman" w:cs="Times New Roman"/>
                <w:sz w:val="22"/>
                <w:szCs w:val="22"/>
                <w:lang w:val="nl-NL"/>
              </w:rPr>
              <w:t>(0</w:t>
            </w:r>
            <w:r>
              <w:rPr>
                <w:rFonts w:hint="default" w:ascii="Times New Roman" w:hAnsi="Times New Roman" w:cs="Times New Roman"/>
                <w:sz w:val="22"/>
                <w:szCs w:val="22"/>
                <w:lang w:val="vi-VN"/>
              </w:rPr>
              <w:t>2</w:t>
            </w:r>
            <w:r>
              <w:rPr>
                <w:rFonts w:hint="default" w:ascii="Times New Roman" w:hAnsi="Times New Roman" w:cs="Times New Roman"/>
                <w:sz w:val="22"/>
                <w:szCs w:val="22"/>
                <w:lang w:val="nl-NL"/>
              </w:rPr>
              <w:t>)</w:t>
            </w:r>
          </w:p>
          <w:p w14:paraId="4D3DFEC5">
            <w:pPr>
              <w:rPr>
                <w:rFonts w:hint="default" w:ascii="Times New Roman" w:hAnsi="Times New Roman" w:cs="Times New Roman"/>
                <w:sz w:val="21"/>
                <w:szCs w:val="21"/>
                <w:lang w:val="nl-NL"/>
              </w:rPr>
            </w:pPr>
          </w:p>
          <w:p w14:paraId="679C8251">
            <w:pPr>
              <w:rPr>
                <w:rFonts w:hint="default" w:ascii="Times New Roman" w:hAnsi="Times New Roman" w:cs="Times New Roman"/>
                <w:sz w:val="22"/>
                <w:lang w:val="nl-NL"/>
              </w:rPr>
            </w:pPr>
          </w:p>
        </w:tc>
        <w:tc>
          <w:tcPr>
            <w:tcW w:w="5322" w:type="dxa"/>
          </w:tcPr>
          <w:p w14:paraId="6C9F6F17">
            <w:pPr>
              <w:ind w:left="-146" w:firstLine="376"/>
              <w:jc w:val="center"/>
              <w:rPr>
                <w:rFonts w:hint="default" w:ascii="Times New Roman" w:hAnsi="Times New Roman" w:cs="Times New Roman"/>
                <w:b/>
                <w:sz w:val="27"/>
                <w:szCs w:val="27"/>
                <w:lang w:val="nl-NL"/>
              </w:rPr>
            </w:pPr>
            <w:r>
              <w:rPr>
                <w:rFonts w:hint="default" w:ascii="Times New Roman" w:hAnsi="Times New Roman" w:cs="Times New Roman"/>
                <w:b/>
                <w:sz w:val="27"/>
                <w:szCs w:val="27"/>
                <w:lang w:val="en-US"/>
              </w:rPr>
              <w:t>KT.</w:t>
            </w:r>
            <w:r>
              <w:rPr>
                <w:rFonts w:hint="default" w:ascii="Times New Roman" w:hAnsi="Times New Roman" w:cs="Times New Roman"/>
                <w:b/>
                <w:sz w:val="27"/>
                <w:szCs w:val="27"/>
                <w:lang w:val="nl-NL"/>
              </w:rPr>
              <w:t>GIÁM ĐỐC</w:t>
            </w:r>
          </w:p>
          <w:p w14:paraId="2509E635">
            <w:pPr>
              <w:ind w:left="-146" w:firstLine="376"/>
              <w:jc w:val="center"/>
              <w:rPr>
                <w:rFonts w:hint="default" w:ascii="Times New Roman" w:hAnsi="Times New Roman" w:cs="Times New Roman"/>
                <w:b/>
                <w:sz w:val="27"/>
                <w:szCs w:val="27"/>
                <w:lang w:val="en-US"/>
              </w:rPr>
            </w:pPr>
            <w:r>
              <w:rPr>
                <w:rFonts w:hint="default" w:ascii="Times New Roman" w:hAnsi="Times New Roman" w:cs="Times New Roman"/>
                <w:b/>
                <w:sz w:val="27"/>
                <w:szCs w:val="27"/>
                <w:lang w:val="en-US"/>
              </w:rPr>
              <w:t>PHÓ GIÁM ĐỐC</w:t>
            </w:r>
          </w:p>
          <w:p w14:paraId="4D7A3D6E">
            <w:pPr>
              <w:ind w:left="-146" w:firstLine="376"/>
              <w:jc w:val="center"/>
              <w:rPr>
                <w:rFonts w:hint="default" w:ascii="Times New Roman" w:hAnsi="Times New Roman" w:cs="Times New Roman"/>
                <w:b/>
                <w:sz w:val="27"/>
                <w:szCs w:val="27"/>
                <w:lang w:val="nl-NL"/>
              </w:rPr>
            </w:pPr>
          </w:p>
          <w:p w14:paraId="1CA324FE">
            <w:pPr>
              <w:rPr>
                <w:rFonts w:hint="default" w:ascii="Times New Roman" w:hAnsi="Times New Roman" w:cs="Times New Roman"/>
                <w:b/>
                <w:lang w:val="nl-NL"/>
              </w:rPr>
            </w:pPr>
          </w:p>
          <w:p w14:paraId="4D191EA1">
            <w:pPr>
              <w:ind w:left="-146" w:firstLine="376"/>
              <w:jc w:val="center"/>
              <w:rPr>
                <w:rFonts w:hint="default" w:ascii="Times New Roman" w:hAnsi="Times New Roman" w:cs="Times New Roman"/>
                <w:b/>
                <w:sz w:val="16"/>
                <w:szCs w:val="16"/>
                <w:lang w:val="nl-NL"/>
              </w:rPr>
            </w:pPr>
          </w:p>
          <w:p w14:paraId="14884CA9">
            <w:pPr>
              <w:ind w:left="-146" w:firstLine="376"/>
              <w:jc w:val="center"/>
              <w:rPr>
                <w:rFonts w:hint="default" w:ascii="Times New Roman" w:hAnsi="Times New Roman" w:cs="Times New Roman"/>
                <w:b/>
                <w:sz w:val="16"/>
                <w:szCs w:val="16"/>
                <w:lang w:val="nl-NL"/>
              </w:rPr>
            </w:pPr>
          </w:p>
          <w:p w14:paraId="1E1D2973">
            <w:pPr>
              <w:ind w:left="-146" w:firstLine="376"/>
              <w:jc w:val="center"/>
              <w:rPr>
                <w:rFonts w:hint="default" w:ascii="Times New Roman" w:hAnsi="Times New Roman" w:cs="Times New Roman"/>
                <w:b/>
                <w:sz w:val="16"/>
                <w:szCs w:val="16"/>
                <w:lang w:val="nl-NL"/>
              </w:rPr>
            </w:pPr>
          </w:p>
          <w:p w14:paraId="194393DD">
            <w:pPr>
              <w:ind w:left="-146" w:firstLine="376"/>
              <w:jc w:val="center"/>
              <w:rPr>
                <w:rFonts w:hint="default" w:ascii="Times New Roman" w:hAnsi="Times New Roman" w:cs="Times New Roman"/>
                <w:b/>
                <w:sz w:val="16"/>
                <w:szCs w:val="16"/>
                <w:lang w:val="nl-NL"/>
              </w:rPr>
            </w:pPr>
          </w:p>
          <w:p w14:paraId="65CCA98C">
            <w:pPr>
              <w:rPr>
                <w:rFonts w:hint="default" w:ascii="Times New Roman" w:hAnsi="Times New Roman" w:cs="Times New Roman"/>
                <w:b/>
                <w:sz w:val="10"/>
                <w:szCs w:val="10"/>
                <w:lang w:val="nl-NL"/>
              </w:rPr>
            </w:pPr>
          </w:p>
          <w:p w14:paraId="299D2AC0">
            <w:pPr>
              <w:spacing w:line="264" w:lineRule="auto"/>
              <w:jc w:val="center"/>
              <w:rPr>
                <w:rFonts w:hint="default" w:ascii="Times New Roman" w:hAnsi="Times New Roman" w:cs="Times New Roman"/>
                <w:b/>
                <w:sz w:val="27"/>
                <w:szCs w:val="27"/>
                <w:lang w:val="en-US"/>
              </w:rPr>
            </w:pPr>
            <w:r>
              <w:rPr>
                <w:rFonts w:hint="default" w:ascii="Times New Roman" w:hAnsi="Times New Roman" w:cs="Times New Roman"/>
                <w:b/>
              </w:rPr>
              <w:t xml:space="preserve">   </w:t>
            </w:r>
            <w:r>
              <w:rPr>
                <w:rFonts w:hint="default" w:ascii="Times New Roman" w:hAnsi="Times New Roman" w:cs="Times New Roman"/>
                <w:b/>
                <w:sz w:val="27"/>
                <w:szCs w:val="27"/>
                <w:lang w:val="en-US"/>
              </w:rPr>
              <w:t>Nguyễn Ngọc Thảo</w:t>
            </w:r>
          </w:p>
        </w:tc>
      </w:tr>
    </w:tbl>
    <w:p w14:paraId="51ED63C6">
      <w:pPr>
        <w:numPr>
          <w:ilvl w:val="0"/>
          <w:numId w:val="0"/>
        </w:numPr>
        <w:spacing w:before="120" w:after="120"/>
        <w:jc w:val="center"/>
        <w:rPr>
          <w:rFonts w:hint="default" w:ascii="Times New Roman" w:hAnsi="Times New Roman"/>
          <w:b w:val="0"/>
          <w:bCs w:val="0"/>
          <w:sz w:val="28"/>
          <w:szCs w:val="28"/>
          <w:lang w:val="en-US"/>
        </w:rPr>
      </w:pPr>
    </w:p>
    <w:p w14:paraId="46AE7E70">
      <w:pPr>
        <w:numPr>
          <w:ilvl w:val="0"/>
          <w:numId w:val="0"/>
        </w:numPr>
        <w:spacing w:before="120" w:after="120"/>
        <w:jc w:val="center"/>
        <w:rPr>
          <w:rFonts w:hint="default" w:ascii="Times New Roman" w:hAnsi="Times New Roman"/>
          <w:b w:val="0"/>
          <w:bCs w:val="0"/>
          <w:sz w:val="28"/>
          <w:szCs w:val="28"/>
          <w:lang w:val="en-US"/>
        </w:rPr>
      </w:pPr>
      <w:bookmarkStart w:id="1" w:name="_GoBack"/>
      <w:bookmarkEnd w:id="1"/>
    </w:p>
    <w:sectPr>
      <w:headerReference r:id="rId3" w:type="default"/>
      <w:footerReference r:id="rId4" w:type="even"/>
      <w:pgSz w:w="11909" w:h="16834"/>
      <w:pgMar w:top="1134" w:right="1134" w:bottom="1134" w:left="1701" w:header="720" w:footer="431" w:gutter="0"/>
      <w:cols w:space="720"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VNI-Times">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Merriweather">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54778">
    <w:pPr>
      <w:pStyle w:val="12"/>
      <w:framePr w:wrap="around" w:vAnchor="text" w:hAnchor="margin" w:xAlign="right" w:y="1"/>
      <w:rPr>
        <w:rStyle w:val="18"/>
      </w:rPr>
    </w:pPr>
    <w:r>
      <w:rPr>
        <w:rStyle w:val="18"/>
      </w:rPr>
      <w:fldChar w:fldCharType="begin"/>
    </w:r>
    <w:r>
      <w:rPr>
        <w:rStyle w:val="18"/>
      </w:rPr>
      <w:instrText xml:space="preserve">PAGE  </w:instrText>
    </w:r>
    <w:r>
      <w:rPr>
        <w:rStyle w:val="18"/>
      </w:rPr>
      <w:fldChar w:fldCharType="end"/>
    </w:r>
  </w:p>
  <w:p w14:paraId="3BA87673">
    <w:pPr>
      <w:pStyle w:val="1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23430553"/>
      <w:docPartObj>
        <w:docPartGallery w:val="autotext"/>
      </w:docPartObj>
    </w:sdtPr>
    <w:sdtEndPr>
      <w:rPr>
        <w:rFonts w:ascii="Times New Roman" w:hAnsi="Times New Roman"/>
        <w:sz w:val="28"/>
        <w:szCs w:val="28"/>
      </w:rPr>
    </w:sdtEndPr>
    <w:sdtContent>
      <w:p w14:paraId="5997F525">
        <w:pPr>
          <w:pStyle w:val="15"/>
          <w:jc w:val="center"/>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rPr>
          <w:t>2</w:t>
        </w:r>
        <w:r>
          <w:rPr>
            <w:rFonts w:ascii="Times New Roman" w:hAnsi="Times New Roman"/>
            <w:sz w:val="28"/>
            <w:szCs w:val="28"/>
          </w:rPr>
          <w:fldChar w:fldCharType="end"/>
        </w:r>
      </w:p>
    </w:sdtContent>
  </w:sdt>
  <w:p w14:paraId="79F6FB25">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3656F2"/>
    <w:multiLevelType w:val="multilevel"/>
    <w:tmpl w:val="C53656F2"/>
    <w:lvl w:ilvl="0" w:tentative="0">
      <w:start w:val="2"/>
      <w:numFmt w:val="decimal"/>
      <w:suff w:val="space"/>
      <w:lvlText w:val="%1."/>
      <w:lvlJc w:val="left"/>
      <w:rPr>
        <w:rFonts w:hint="default"/>
        <w:b/>
        <w:bCs/>
      </w:rPr>
    </w:lvl>
    <w:lvl w:ilvl="1" w:tentative="0">
      <w:start w:val="1"/>
      <w:numFmt w:val="decimal"/>
      <w:suff w:val="space"/>
      <w:lvlText w:val="%1.%2."/>
      <w:lvlJc w:val="left"/>
      <w:pPr>
        <w:ind w:left="0" w:leftChars="0" w:firstLine="0" w:firstLineChars="0"/>
      </w:pPr>
      <w:rPr>
        <w:rFonts w:hint="default"/>
        <w:b/>
        <w:bCs/>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270BA830"/>
    <w:multiLevelType w:val="singleLevel"/>
    <w:tmpl w:val="270BA830"/>
    <w:lvl w:ilvl="0" w:tentative="0">
      <w:start w:val="1"/>
      <w:numFmt w:val="decimal"/>
      <w:suff w:val="space"/>
      <w:lvlText w:val="%1."/>
      <w:lvlJc w:val="left"/>
      <w:rPr>
        <w:rFonts w:hint="default"/>
        <w:b/>
        <w:bCs/>
      </w:rPr>
    </w:lvl>
  </w:abstractNum>
  <w:abstractNum w:abstractNumId="2">
    <w:nsid w:val="69524D76"/>
    <w:multiLevelType w:val="multilevel"/>
    <w:tmpl w:val="69524D76"/>
    <w:lvl w:ilvl="0" w:tentative="0">
      <w:start w:val="0"/>
      <w:numFmt w:val="bullet"/>
      <w:lvlText w:val="-"/>
      <w:lvlJc w:val="left"/>
      <w:pPr>
        <w:ind w:left="5322" w:hanging="360"/>
      </w:pPr>
      <w:rPr>
        <w:rFonts w:hint="default" w:ascii="Times New Roman" w:hAnsi="Times New Roman" w:eastAsia="Times New Roman" w:cs="Times New Roman"/>
      </w:rPr>
    </w:lvl>
    <w:lvl w:ilvl="1" w:tentative="0">
      <w:start w:val="1"/>
      <w:numFmt w:val="bullet"/>
      <w:lvlText w:val="o"/>
      <w:lvlJc w:val="left"/>
      <w:pPr>
        <w:ind w:left="978" w:hanging="360"/>
      </w:pPr>
      <w:rPr>
        <w:rFonts w:hint="default" w:ascii="Courier New" w:hAnsi="Courier New" w:cs="Courier New"/>
      </w:rPr>
    </w:lvl>
    <w:lvl w:ilvl="2" w:tentative="0">
      <w:start w:val="1"/>
      <w:numFmt w:val="bullet"/>
      <w:lvlText w:val=""/>
      <w:lvlJc w:val="left"/>
      <w:pPr>
        <w:ind w:left="1698" w:hanging="360"/>
      </w:pPr>
      <w:rPr>
        <w:rFonts w:hint="default" w:ascii="Wingdings" w:hAnsi="Wingdings"/>
      </w:rPr>
    </w:lvl>
    <w:lvl w:ilvl="3" w:tentative="0">
      <w:start w:val="1"/>
      <w:numFmt w:val="bullet"/>
      <w:lvlText w:val=""/>
      <w:lvlJc w:val="left"/>
      <w:pPr>
        <w:ind w:left="2418" w:hanging="360"/>
      </w:pPr>
      <w:rPr>
        <w:rFonts w:hint="default" w:ascii="Symbol" w:hAnsi="Symbol"/>
      </w:rPr>
    </w:lvl>
    <w:lvl w:ilvl="4" w:tentative="0">
      <w:start w:val="1"/>
      <w:numFmt w:val="bullet"/>
      <w:lvlText w:val="o"/>
      <w:lvlJc w:val="left"/>
      <w:pPr>
        <w:ind w:left="3138" w:hanging="360"/>
      </w:pPr>
      <w:rPr>
        <w:rFonts w:hint="default" w:ascii="Courier New" w:hAnsi="Courier New" w:cs="Courier New"/>
      </w:rPr>
    </w:lvl>
    <w:lvl w:ilvl="5" w:tentative="0">
      <w:start w:val="1"/>
      <w:numFmt w:val="bullet"/>
      <w:lvlText w:val=""/>
      <w:lvlJc w:val="left"/>
      <w:pPr>
        <w:ind w:left="3858" w:hanging="360"/>
      </w:pPr>
      <w:rPr>
        <w:rFonts w:hint="default" w:ascii="Wingdings" w:hAnsi="Wingdings"/>
      </w:rPr>
    </w:lvl>
    <w:lvl w:ilvl="6" w:tentative="0">
      <w:start w:val="1"/>
      <w:numFmt w:val="bullet"/>
      <w:lvlText w:val=""/>
      <w:lvlJc w:val="left"/>
      <w:pPr>
        <w:ind w:left="4578" w:hanging="360"/>
      </w:pPr>
      <w:rPr>
        <w:rFonts w:hint="default" w:ascii="Symbol" w:hAnsi="Symbol"/>
      </w:rPr>
    </w:lvl>
    <w:lvl w:ilvl="7" w:tentative="0">
      <w:start w:val="1"/>
      <w:numFmt w:val="bullet"/>
      <w:lvlText w:val="o"/>
      <w:lvlJc w:val="left"/>
      <w:pPr>
        <w:ind w:left="5298" w:hanging="360"/>
      </w:pPr>
      <w:rPr>
        <w:rFonts w:hint="default" w:ascii="Courier New" w:hAnsi="Courier New" w:cs="Courier New"/>
      </w:rPr>
    </w:lvl>
    <w:lvl w:ilvl="8" w:tentative="0">
      <w:start w:val="1"/>
      <w:numFmt w:val="bullet"/>
      <w:lvlText w:val=""/>
      <w:lvlJc w:val="left"/>
      <w:pPr>
        <w:ind w:left="6018" w:hanging="36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20"/>
  <w:displayHorizontalDrawingGridEvery w:val="1"/>
  <w:displayVerticalDrawingGridEvery w:val="1"/>
  <w:noPunctuationKerning w:val="1"/>
  <w:characterSpacingControl w:val="doNotCompress"/>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FC6"/>
    <w:rsid w:val="000004F4"/>
    <w:rsid w:val="00000637"/>
    <w:rsid w:val="00000D13"/>
    <w:rsid w:val="000010AC"/>
    <w:rsid w:val="0000206D"/>
    <w:rsid w:val="0000392D"/>
    <w:rsid w:val="000047EA"/>
    <w:rsid w:val="000049ED"/>
    <w:rsid w:val="00004C6A"/>
    <w:rsid w:val="00004DF1"/>
    <w:rsid w:val="00005484"/>
    <w:rsid w:val="00005501"/>
    <w:rsid w:val="00005607"/>
    <w:rsid w:val="0000611F"/>
    <w:rsid w:val="000062D4"/>
    <w:rsid w:val="00006496"/>
    <w:rsid w:val="0000792A"/>
    <w:rsid w:val="00010B82"/>
    <w:rsid w:val="0001288C"/>
    <w:rsid w:val="00012D98"/>
    <w:rsid w:val="000131A4"/>
    <w:rsid w:val="0001320B"/>
    <w:rsid w:val="0001358A"/>
    <w:rsid w:val="000138F6"/>
    <w:rsid w:val="00013ED0"/>
    <w:rsid w:val="00015C28"/>
    <w:rsid w:val="00016AE8"/>
    <w:rsid w:val="00016B21"/>
    <w:rsid w:val="00020C20"/>
    <w:rsid w:val="000222F2"/>
    <w:rsid w:val="00023858"/>
    <w:rsid w:val="00023C3F"/>
    <w:rsid w:val="00023FD5"/>
    <w:rsid w:val="000242C0"/>
    <w:rsid w:val="0002457A"/>
    <w:rsid w:val="000247F8"/>
    <w:rsid w:val="00024936"/>
    <w:rsid w:val="00024FDA"/>
    <w:rsid w:val="000253A7"/>
    <w:rsid w:val="00025908"/>
    <w:rsid w:val="00026323"/>
    <w:rsid w:val="00026B73"/>
    <w:rsid w:val="00031404"/>
    <w:rsid w:val="00031A57"/>
    <w:rsid w:val="00032A54"/>
    <w:rsid w:val="00032BC5"/>
    <w:rsid w:val="00032EC3"/>
    <w:rsid w:val="00034C26"/>
    <w:rsid w:val="00035922"/>
    <w:rsid w:val="00035BC4"/>
    <w:rsid w:val="00036221"/>
    <w:rsid w:val="0003787F"/>
    <w:rsid w:val="00040A8B"/>
    <w:rsid w:val="000410EB"/>
    <w:rsid w:val="00042B34"/>
    <w:rsid w:val="00043D94"/>
    <w:rsid w:val="0004432A"/>
    <w:rsid w:val="00044551"/>
    <w:rsid w:val="000445C3"/>
    <w:rsid w:val="00046CBA"/>
    <w:rsid w:val="000509A3"/>
    <w:rsid w:val="00050CC3"/>
    <w:rsid w:val="00051027"/>
    <w:rsid w:val="000515CC"/>
    <w:rsid w:val="00052560"/>
    <w:rsid w:val="0005394C"/>
    <w:rsid w:val="00054A91"/>
    <w:rsid w:val="00054F90"/>
    <w:rsid w:val="0005578D"/>
    <w:rsid w:val="000564CB"/>
    <w:rsid w:val="00056C1E"/>
    <w:rsid w:val="00060612"/>
    <w:rsid w:val="00060620"/>
    <w:rsid w:val="00060FC1"/>
    <w:rsid w:val="000614BD"/>
    <w:rsid w:val="00061CCB"/>
    <w:rsid w:val="00061DCF"/>
    <w:rsid w:val="000620EB"/>
    <w:rsid w:val="00062B0F"/>
    <w:rsid w:val="00062C02"/>
    <w:rsid w:val="0006322D"/>
    <w:rsid w:val="00063545"/>
    <w:rsid w:val="0006472B"/>
    <w:rsid w:val="00065F43"/>
    <w:rsid w:val="00066B7D"/>
    <w:rsid w:val="00066EB5"/>
    <w:rsid w:val="000704BF"/>
    <w:rsid w:val="00070742"/>
    <w:rsid w:val="00071BE0"/>
    <w:rsid w:val="00071F8C"/>
    <w:rsid w:val="00072355"/>
    <w:rsid w:val="00073BE4"/>
    <w:rsid w:val="00073DD8"/>
    <w:rsid w:val="000748B4"/>
    <w:rsid w:val="00074E4C"/>
    <w:rsid w:val="00075AA5"/>
    <w:rsid w:val="00076349"/>
    <w:rsid w:val="00077576"/>
    <w:rsid w:val="000779DB"/>
    <w:rsid w:val="00077E4E"/>
    <w:rsid w:val="0008123D"/>
    <w:rsid w:val="00081397"/>
    <w:rsid w:val="00082005"/>
    <w:rsid w:val="00082360"/>
    <w:rsid w:val="00084088"/>
    <w:rsid w:val="00085317"/>
    <w:rsid w:val="00086925"/>
    <w:rsid w:val="00090515"/>
    <w:rsid w:val="00091018"/>
    <w:rsid w:val="00091417"/>
    <w:rsid w:val="00092C7B"/>
    <w:rsid w:val="00093065"/>
    <w:rsid w:val="000938C4"/>
    <w:rsid w:val="00094C41"/>
    <w:rsid w:val="000958A4"/>
    <w:rsid w:val="00095B62"/>
    <w:rsid w:val="0009746F"/>
    <w:rsid w:val="000A07A0"/>
    <w:rsid w:val="000A2DF6"/>
    <w:rsid w:val="000A2E1C"/>
    <w:rsid w:val="000A3946"/>
    <w:rsid w:val="000A417D"/>
    <w:rsid w:val="000A652F"/>
    <w:rsid w:val="000A7F74"/>
    <w:rsid w:val="000B3715"/>
    <w:rsid w:val="000B4D7D"/>
    <w:rsid w:val="000B4F38"/>
    <w:rsid w:val="000B6434"/>
    <w:rsid w:val="000B6706"/>
    <w:rsid w:val="000B683E"/>
    <w:rsid w:val="000B6982"/>
    <w:rsid w:val="000B6E01"/>
    <w:rsid w:val="000B7134"/>
    <w:rsid w:val="000B7642"/>
    <w:rsid w:val="000C0EDE"/>
    <w:rsid w:val="000C2C8E"/>
    <w:rsid w:val="000C3449"/>
    <w:rsid w:val="000C6E6F"/>
    <w:rsid w:val="000C726F"/>
    <w:rsid w:val="000C73E4"/>
    <w:rsid w:val="000C7B7E"/>
    <w:rsid w:val="000C7E6D"/>
    <w:rsid w:val="000D02BC"/>
    <w:rsid w:val="000D0404"/>
    <w:rsid w:val="000D0509"/>
    <w:rsid w:val="000D06CE"/>
    <w:rsid w:val="000D0714"/>
    <w:rsid w:val="000D1C27"/>
    <w:rsid w:val="000D246B"/>
    <w:rsid w:val="000D2887"/>
    <w:rsid w:val="000D3B42"/>
    <w:rsid w:val="000D452F"/>
    <w:rsid w:val="000D4BF4"/>
    <w:rsid w:val="000D4D4F"/>
    <w:rsid w:val="000D5686"/>
    <w:rsid w:val="000D5E06"/>
    <w:rsid w:val="000D65C4"/>
    <w:rsid w:val="000D6838"/>
    <w:rsid w:val="000E1602"/>
    <w:rsid w:val="000E1AB3"/>
    <w:rsid w:val="000E231E"/>
    <w:rsid w:val="000E36EF"/>
    <w:rsid w:val="000E3E68"/>
    <w:rsid w:val="000E40A4"/>
    <w:rsid w:val="000E4E7A"/>
    <w:rsid w:val="000E4E7E"/>
    <w:rsid w:val="000E565F"/>
    <w:rsid w:val="000E5AC9"/>
    <w:rsid w:val="000F0CF8"/>
    <w:rsid w:val="000F1210"/>
    <w:rsid w:val="000F2171"/>
    <w:rsid w:val="000F2243"/>
    <w:rsid w:val="000F238B"/>
    <w:rsid w:val="000F406E"/>
    <w:rsid w:val="000F42EF"/>
    <w:rsid w:val="000F4508"/>
    <w:rsid w:val="000F4E29"/>
    <w:rsid w:val="000F5079"/>
    <w:rsid w:val="000F6B7F"/>
    <w:rsid w:val="000F7AAB"/>
    <w:rsid w:val="000F7FD9"/>
    <w:rsid w:val="00105383"/>
    <w:rsid w:val="00106581"/>
    <w:rsid w:val="00106FD8"/>
    <w:rsid w:val="00107D3C"/>
    <w:rsid w:val="00110052"/>
    <w:rsid w:val="001109FC"/>
    <w:rsid w:val="00111440"/>
    <w:rsid w:val="001121E5"/>
    <w:rsid w:val="00113E26"/>
    <w:rsid w:val="00114BAE"/>
    <w:rsid w:val="00114CA4"/>
    <w:rsid w:val="00115667"/>
    <w:rsid w:val="001158B4"/>
    <w:rsid w:val="00120DA3"/>
    <w:rsid w:val="0012117E"/>
    <w:rsid w:val="00121A88"/>
    <w:rsid w:val="00121D45"/>
    <w:rsid w:val="00121FF1"/>
    <w:rsid w:val="00124F2E"/>
    <w:rsid w:val="00125791"/>
    <w:rsid w:val="001258AF"/>
    <w:rsid w:val="0012615E"/>
    <w:rsid w:val="001268B9"/>
    <w:rsid w:val="00127B6C"/>
    <w:rsid w:val="001305B9"/>
    <w:rsid w:val="001309AF"/>
    <w:rsid w:val="00130FB4"/>
    <w:rsid w:val="001311F8"/>
    <w:rsid w:val="00131B0E"/>
    <w:rsid w:val="00131CEA"/>
    <w:rsid w:val="001332D1"/>
    <w:rsid w:val="001335DD"/>
    <w:rsid w:val="00133696"/>
    <w:rsid w:val="00133AC6"/>
    <w:rsid w:val="001340E5"/>
    <w:rsid w:val="001348AF"/>
    <w:rsid w:val="00135A6F"/>
    <w:rsid w:val="00135AEA"/>
    <w:rsid w:val="00135DC7"/>
    <w:rsid w:val="00136C40"/>
    <w:rsid w:val="00137037"/>
    <w:rsid w:val="00137624"/>
    <w:rsid w:val="00140288"/>
    <w:rsid w:val="001407D4"/>
    <w:rsid w:val="00140975"/>
    <w:rsid w:val="001429C2"/>
    <w:rsid w:val="00142EA0"/>
    <w:rsid w:val="00143F8D"/>
    <w:rsid w:val="00144BDA"/>
    <w:rsid w:val="001450A8"/>
    <w:rsid w:val="001453FB"/>
    <w:rsid w:val="00145C03"/>
    <w:rsid w:val="00146114"/>
    <w:rsid w:val="0014704F"/>
    <w:rsid w:val="0014739E"/>
    <w:rsid w:val="001503F5"/>
    <w:rsid w:val="0015126A"/>
    <w:rsid w:val="00151777"/>
    <w:rsid w:val="00152520"/>
    <w:rsid w:val="001535B3"/>
    <w:rsid w:val="001536FB"/>
    <w:rsid w:val="00153914"/>
    <w:rsid w:val="0015540D"/>
    <w:rsid w:val="0015616C"/>
    <w:rsid w:val="0015675A"/>
    <w:rsid w:val="0015679D"/>
    <w:rsid w:val="001568F9"/>
    <w:rsid w:val="00157286"/>
    <w:rsid w:val="00157346"/>
    <w:rsid w:val="001575D7"/>
    <w:rsid w:val="001578C4"/>
    <w:rsid w:val="00160401"/>
    <w:rsid w:val="00161014"/>
    <w:rsid w:val="0016268F"/>
    <w:rsid w:val="0016335B"/>
    <w:rsid w:val="00163D77"/>
    <w:rsid w:val="00164A27"/>
    <w:rsid w:val="0016513D"/>
    <w:rsid w:val="00165EE4"/>
    <w:rsid w:val="00166490"/>
    <w:rsid w:val="001665A4"/>
    <w:rsid w:val="00166904"/>
    <w:rsid w:val="00167DDF"/>
    <w:rsid w:val="00171F69"/>
    <w:rsid w:val="001729E9"/>
    <w:rsid w:val="001734C8"/>
    <w:rsid w:val="00173E1A"/>
    <w:rsid w:val="001756E3"/>
    <w:rsid w:val="0017578A"/>
    <w:rsid w:val="00175B6E"/>
    <w:rsid w:val="00175CDA"/>
    <w:rsid w:val="001778D9"/>
    <w:rsid w:val="00177FB4"/>
    <w:rsid w:val="00180BE9"/>
    <w:rsid w:val="0018145A"/>
    <w:rsid w:val="00181E3D"/>
    <w:rsid w:val="00182108"/>
    <w:rsid w:val="00182696"/>
    <w:rsid w:val="00182831"/>
    <w:rsid w:val="0018362A"/>
    <w:rsid w:val="001840D3"/>
    <w:rsid w:val="00184B45"/>
    <w:rsid w:val="00184F4E"/>
    <w:rsid w:val="001858E7"/>
    <w:rsid w:val="00185B35"/>
    <w:rsid w:val="00185E8F"/>
    <w:rsid w:val="00186130"/>
    <w:rsid w:val="00192B15"/>
    <w:rsid w:val="00192F83"/>
    <w:rsid w:val="00192FCA"/>
    <w:rsid w:val="00193029"/>
    <w:rsid w:val="00194C25"/>
    <w:rsid w:val="00195481"/>
    <w:rsid w:val="001957E6"/>
    <w:rsid w:val="00195E9A"/>
    <w:rsid w:val="00196416"/>
    <w:rsid w:val="001971DB"/>
    <w:rsid w:val="00197DD8"/>
    <w:rsid w:val="00197EB6"/>
    <w:rsid w:val="001A075F"/>
    <w:rsid w:val="001A0800"/>
    <w:rsid w:val="001A0903"/>
    <w:rsid w:val="001A11EB"/>
    <w:rsid w:val="001A1B36"/>
    <w:rsid w:val="001A1DEC"/>
    <w:rsid w:val="001A3C36"/>
    <w:rsid w:val="001A422C"/>
    <w:rsid w:val="001A4E0A"/>
    <w:rsid w:val="001A500D"/>
    <w:rsid w:val="001A5532"/>
    <w:rsid w:val="001A5C92"/>
    <w:rsid w:val="001A6393"/>
    <w:rsid w:val="001A65CB"/>
    <w:rsid w:val="001B0129"/>
    <w:rsid w:val="001B0B37"/>
    <w:rsid w:val="001B1141"/>
    <w:rsid w:val="001B1546"/>
    <w:rsid w:val="001B1782"/>
    <w:rsid w:val="001B18DD"/>
    <w:rsid w:val="001B29FA"/>
    <w:rsid w:val="001B30D6"/>
    <w:rsid w:val="001B3CB8"/>
    <w:rsid w:val="001B4528"/>
    <w:rsid w:val="001B4EA9"/>
    <w:rsid w:val="001B4EC0"/>
    <w:rsid w:val="001B5027"/>
    <w:rsid w:val="001B5EB3"/>
    <w:rsid w:val="001B5F05"/>
    <w:rsid w:val="001B63E0"/>
    <w:rsid w:val="001B744E"/>
    <w:rsid w:val="001B765A"/>
    <w:rsid w:val="001C083F"/>
    <w:rsid w:val="001C0931"/>
    <w:rsid w:val="001C0C6F"/>
    <w:rsid w:val="001C30B4"/>
    <w:rsid w:val="001C3C62"/>
    <w:rsid w:val="001C3C67"/>
    <w:rsid w:val="001C3EA5"/>
    <w:rsid w:val="001C3EA8"/>
    <w:rsid w:val="001C6831"/>
    <w:rsid w:val="001C6D67"/>
    <w:rsid w:val="001C75B4"/>
    <w:rsid w:val="001C7C83"/>
    <w:rsid w:val="001D176E"/>
    <w:rsid w:val="001D1CF8"/>
    <w:rsid w:val="001D211E"/>
    <w:rsid w:val="001D3872"/>
    <w:rsid w:val="001D3DE1"/>
    <w:rsid w:val="001D4359"/>
    <w:rsid w:val="001D4BEA"/>
    <w:rsid w:val="001D7829"/>
    <w:rsid w:val="001E0619"/>
    <w:rsid w:val="001E07EE"/>
    <w:rsid w:val="001E124A"/>
    <w:rsid w:val="001E1475"/>
    <w:rsid w:val="001E1B94"/>
    <w:rsid w:val="001E23E2"/>
    <w:rsid w:val="001E26BD"/>
    <w:rsid w:val="001E3200"/>
    <w:rsid w:val="001E371C"/>
    <w:rsid w:val="001E384A"/>
    <w:rsid w:val="001E38FA"/>
    <w:rsid w:val="001E3F35"/>
    <w:rsid w:val="001E4486"/>
    <w:rsid w:val="001E4D0D"/>
    <w:rsid w:val="001E501B"/>
    <w:rsid w:val="001E6BF1"/>
    <w:rsid w:val="001E7DE9"/>
    <w:rsid w:val="001F0079"/>
    <w:rsid w:val="001F0497"/>
    <w:rsid w:val="001F0586"/>
    <w:rsid w:val="001F089E"/>
    <w:rsid w:val="001F1258"/>
    <w:rsid w:val="001F18D2"/>
    <w:rsid w:val="001F1968"/>
    <w:rsid w:val="001F240B"/>
    <w:rsid w:val="001F2910"/>
    <w:rsid w:val="001F52F6"/>
    <w:rsid w:val="001F5589"/>
    <w:rsid w:val="001F59DB"/>
    <w:rsid w:val="001F5B6D"/>
    <w:rsid w:val="001F5CC6"/>
    <w:rsid w:val="001F5E26"/>
    <w:rsid w:val="0020000F"/>
    <w:rsid w:val="00200107"/>
    <w:rsid w:val="00200531"/>
    <w:rsid w:val="00204271"/>
    <w:rsid w:val="00205337"/>
    <w:rsid w:val="0020676F"/>
    <w:rsid w:val="0020749A"/>
    <w:rsid w:val="0021077D"/>
    <w:rsid w:val="00210D71"/>
    <w:rsid w:val="00211C6E"/>
    <w:rsid w:val="00212357"/>
    <w:rsid w:val="00212BAE"/>
    <w:rsid w:val="002137AB"/>
    <w:rsid w:val="0021389A"/>
    <w:rsid w:val="002156E0"/>
    <w:rsid w:val="00215CD4"/>
    <w:rsid w:val="00215FC0"/>
    <w:rsid w:val="00217C3F"/>
    <w:rsid w:val="00217D33"/>
    <w:rsid w:val="0022007E"/>
    <w:rsid w:val="00220468"/>
    <w:rsid w:val="00221040"/>
    <w:rsid w:val="00221151"/>
    <w:rsid w:val="002211EE"/>
    <w:rsid w:val="0022127C"/>
    <w:rsid w:val="00221E0B"/>
    <w:rsid w:val="002232B9"/>
    <w:rsid w:val="002233EC"/>
    <w:rsid w:val="0022415F"/>
    <w:rsid w:val="00224D2F"/>
    <w:rsid w:val="00226099"/>
    <w:rsid w:val="002267A2"/>
    <w:rsid w:val="00226899"/>
    <w:rsid w:val="00226E09"/>
    <w:rsid w:val="00227542"/>
    <w:rsid w:val="0022770B"/>
    <w:rsid w:val="002279BD"/>
    <w:rsid w:val="002323DE"/>
    <w:rsid w:val="00232CB5"/>
    <w:rsid w:val="00232E95"/>
    <w:rsid w:val="00236197"/>
    <w:rsid w:val="00236318"/>
    <w:rsid w:val="00236539"/>
    <w:rsid w:val="00237578"/>
    <w:rsid w:val="0024022E"/>
    <w:rsid w:val="00240B32"/>
    <w:rsid w:val="00241FCC"/>
    <w:rsid w:val="00242465"/>
    <w:rsid w:val="002433C8"/>
    <w:rsid w:val="00243819"/>
    <w:rsid w:val="00244A55"/>
    <w:rsid w:val="002460A1"/>
    <w:rsid w:val="002465B9"/>
    <w:rsid w:val="0024712B"/>
    <w:rsid w:val="002472AA"/>
    <w:rsid w:val="00247671"/>
    <w:rsid w:val="0025070C"/>
    <w:rsid w:val="0025131B"/>
    <w:rsid w:val="002515A0"/>
    <w:rsid w:val="00251DCF"/>
    <w:rsid w:val="002527A9"/>
    <w:rsid w:val="00253411"/>
    <w:rsid w:val="002537B1"/>
    <w:rsid w:val="00253FD8"/>
    <w:rsid w:val="00254884"/>
    <w:rsid w:val="00254A2E"/>
    <w:rsid w:val="00255F60"/>
    <w:rsid w:val="002564E8"/>
    <w:rsid w:val="0025664A"/>
    <w:rsid w:val="002567F9"/>
    <w:rsid w:val="00256834"/>
    <w:rsid w:val="00256CAB"/>
    <w:rsid w:val="00257221"/>
    <w:rsid w:val="0025730D"/>
    <w:rsid w:val="00263085"/>
    <w:rsid w:val="00263D2F"/>
    <w:rsid w:val="00264803"/>
    <w:rsid w:val="00264B76"/>
    <w:rsid w:val="00267ACA"/>
    <w:rsid w:val="00271017"/>
    <w:rsid w:val="00271E67"/>
    <w:rsid w:val="002720D7"/>
    <w:rsid w:val="00272AF2"/>
    <w:rsid w:val="00272DBD"/>
    <w:rsid w:val="002731DE"/>
    <w:rsid w:val="00273532"/>
    <w:rsid w:val="00273E17"/>
    <w:rsid w:val="00274611"/>
    <w:rsid w:val="002746DF"/>
    <w:rsid w:val="00275FC7"/>
    <w:rsid w:val="0027669A"/>
    <w:rsid w:val="0027671F"/>
    <w:rsid w:val="00277034"/>
    <w:rsid w:val="00277C98"/>
    <w:rsid w:val="00280C16"/>
    <w:rsid w:val="002817D3"/>
    <w:rsid w:val="002819CC"/>
    <w:rsid w:val="00281AAA"/>
    <w:rsid w:val="002820CE"/>
    <w:rsid w:val="002838FB"/>
    <w:rsid w:val="00284576"/>
    <w:rsid w:val="00284A4F"/>
    <w:rsid w:val="002853EA"/>
    <w:rsid w:val="00285C97"/>
    <w:rsid w:val="002866E4"/>
    <w:rsid w:val="00287C34"/>
    <w:rsid w:val="0029301A"/>
    <w:rsid w:val="0029453B"/>
    <w:rsid w:val="002948B2"/>
    <w:rsid w:val="00294C7A"/>
    <w:rsid w:val="00297273"/>
    <w:rsid w:val="00297AB8"/>
    <w:rsid w:val="00297D2F"/>
    <w:rsid w:val="002A0526"/>
    <w:rsid w:val="002A0EFB"/>
    <w:rsid w:val="002A13DA"/>
    <w:rsid w:val="002A1835"/>
    <w:rsid w:val="002A21E0"/>
    <w:rsid w:val="002A283C"/>
    <w:rsid w:val="002A3650"/>
    <w:rsid w:val="002A3A58"/>
    <w:rsid w:val="002A4A31"/>
    <w:rsid w:val="002A4A72"/>
    <w:rsid w:val="002A5305"/>
    <w:rsid w:val="002A55F1"/>
    <w:rsid w:val="002A60D9"/>
    <w:rsid w:val="002A6637"/>
    <w:rsid w:val="002A6713"/>
    <w:rsid w:val="002A68EE"/>
    <w:rsid w:val="002A6B93"/>
    <w:rsid w:val="002A705A"/>
    <w:rsid w:val="002A7072"/>
    <w:rsid w:val="002A7135"/>
    <w:rsid w:val="002A7578"/>
    <w:rsid w:val="002A7A65"/>
    <w:rsid w:val="002B002C"/>
    <w:rsid w:val="002B03B3"/>
    <w:rsid w:val="002B062A"/>
    <w:rsid w:val="002B0C4B"/>
    <w:rsid w:val="002B1834"/>
    <w:rsid w:val="002B1E91"/>
    <w:rsid w:val="002B1FE2"/>
    <w:rsid w:val="002B3D92"/>
    <w:rsid w:val="002B3E9D"/>
    <w:rsid w:val="002B4012"/>
    <w:rsid w:val="002B5788"/>
    <w:rsid w:val="002B5F1D"/>
    <w:rsid w:val="002B62A0"/>
    <w:rsid w:val="002B699A"/>
    <w:rsid w:val="002B7280"/>
    <w:rsid w:val="002B73AA"/>
    <w:rsid w:val="002C372F"/>
    <w:rsid w:val="002C3B68"/>
    <w:rsid w:val="002C3FAB"/>
    <w:rsid w:val="002C50DD"/>
    <w:rsid w:val="002C5B58"/>
    <w:rsid w:val="002C5F28"/>
    <w:rsid w:val="002C661D"/>
    <w:rsid w:val="002C77E3"/>
    <w:rsid w:val="002D20CE"/>
    <w:rsid w:val="002D3762"/>
    <w:rsid w:val="002D3BD8"/>
    <w:rsid w:val="002D3CE5"/>
    <w:rsid w:val="002D4620"/>
    <w:rsid w:val="002D53C5"/>
    <w:rsid w:val="002D53E2"/>
    <w:rsid w:val="002D6D3C"/>
    <w:rsid w:val="002D707C"/>
    <w:rsid w:val="002D7799"/>
    <w:rsid w:val="002D795E"/>
    <w:rsid w:val="002E0900"/>
    <w:rsid w:val="002E0CD2"/>
    <w:rsid w:val="002E1309"/>
    <w:rsid w:val="002E1729"/>
    <w:rsid w:val="002E1C12"/>
    <w:rsid w:val="002E2518"/>
    <w:rsid w:val="002E25FE"/>
    <w:rsid w:val="002E31F0"/>
    <w:rsid w:val="002E380A"/>
    <w:rsid w:val="002E4438"/>
    <w:rsid w:val="002E55F8"/>
    <w:rsid w:val="002E5935"/>
    <w:rsid w:val="002E5C68"/>
    <w:rsid w:val="002E5E59"/>
    <w:rsid w:val="002E66FE"/>
    <w:rsid w:val="002E7351"/>
    <w:rsid w:val="002E7474"/>
    <w:rsid w:val="002E74AB"/>
    <w:rsid w:val="002F05C7"/>
    <w:rsid w:val="002F0C37"/>
    <w:rsid w:val="002F1118"/>
    <w:rsid w:val="002F1C7D"/>
    <w:rsid w:val="002F1CAD"/>
    <w:rsid w:val="002F2DA1"/>
    <w:rsid w:val="002F3778"/>
    <w:rsid w:val="002F3AE5"/>
    <w:rsid w:val="002F5C2F"/>
    <w:rsid w:val="002F5D18"/>
    <w:rsid w:val="002F7B45"/>
    <w:rsid w:val="002F7CEB"/>
    <w:rsid w:val="002F7F88"/>
    <w:rsid w:val="00300870"/>
    <w:rsid w:val="00300A14"/>
    <w:rsid w:val="00300D37"/>
    <w:rsid w:val="00302537"/>
    <w:rsid w:val="00302D62"/>
    <w:rsid w:val="00303848"/>
    <w:rsid w:val="00303941"/>
    <w:rsid w:val="00304735"/>
    <w:rsid w:val="00305014"/>
    <w:rsid w:val="003052BF"/>
    <w:rsid w:val="00306D56"/>
    <w:rsid w:val="00307013"/>
    <w:rsid w:val="003075CE"/>
    <w:rsid w:val="003100E6"/>
    <w:rsid w:val="0031028F"/>
    <w:rsid w:val="00310C3C"/>
    <w:rsid w:val="00311A18"/>
    <w:rsid w:val="0031219D"/>
    <w:rsid w:val="00312504"/>
    <w:rsid w:val="0031330D"/>
    <w:rsid w:val="0031349A"/>
    <w:rsid w:val="0031393E"/>
    <w:rsid w:val="00314320"/>
    <w:rsid w:val="00314CDB"/>
    <w:rsid w:val="003157DB"/>
    <w:rsid w:val="003159CE"/>
    <w:rsid w:val="00316037"/>
    <w:rsid w:val="003162ED"/>
    <w:rsid w:val="0031685B"/>
    <w:rsid w:val="00316E75"/>
    <w:rsid w:val="00317353"/>
    <w:rsid w:val="0031754F"/>
    <w:rsid w:val="00320627"/>
    <w:rsid w:val="00320992"/>
    <w:rsid w:val="00321163"/>
    <w:rsid w:val="00321B51"/>
    <w:rsid w:val="00321EED"/>
    <w:rsid w:val="00322D11"/>
    <w:rsid w:val="00325490"/>
    <w:rsid w:val="00325B97"/>
    <w:rsid w:val="00325E8B"/>
    <w:rsid w:val="003264EE"/>
    <w:rsid w:val="00326721"/>
    <w:rsid w:val="00326CEB"/>
    <w:rsid w:val="003273B1"/>
    <w:rsid w:val="00330B18"/>
    <w:rsid w:val="00330C32"/>
    <w:rsid w:val="003319B7"/>
    <w:rsid w:val="00331CD2"/>
    <w:rsid w:val="003320E7"/>
    <w:rsid w:val="00332C50"/>
    <w:rsid w:val="00332D16"/>
    <w:rsid w:val="00333B97"/>
    <w:rsid w:val="00335611"/>
    <w:rsid w:val="00335DA8"/>
    <w:rsid w:val="003363E7"/>
    <w:rsid w:val="0033759F"/>
    <w:rsid w:val="00337CD5"/>
    <w:rsid w:val="00342CDA"/>
    <w:rsid w:val="00343331"/>
    <w:rsid w:val="003441D4"/>
    <w:rsid w:val="00344239"/>
    <w:rsid w:val="00344637"/>
    <w:rsid w:val="00344CC3"/>
    <w:rsid w:val="0034557A"/>
    <w:rsid w:val="00345819"/>
    <w:rsid w:val="00345B08"/>
    <w:rsid w:val="00345FC1"/>
    <w:rsid w:val="0034611D"/>
    <w:rsid w:val="00346524"/>
    <w:rsid w:val="00346808"/>
    <w:rsid w:val="0034687D"/>
    <w:rsid w:val="003476BF"/>
    <w:rsid w:val="00347D8F"/>
    <w:rsid w:val="00350438"/>
    <w:rsid w:val="00350542"/>
    <w:rsid w:val="00350850"/>
    <w:rsid w:val="003509A2"/>
    <w:rsid w:val="00351068"/>
    <w:rsid w:val="003514BD"/>
    <w:rsid w:val="00353C7B"/>
    <w:rsid w:val="00354401"/>
    <w:rsid w:val="0035518F"/>
    <w:rsid w:val="00356477"/>
    <w:rsid w:val="003569B5"/>
    <w:rsid w:val="00361FA2"/>
    <w:rsid w:val="0036213B"/>
    <w:rsid w:val="003624E2"/>
    <w:rsid w:val="00362539"/>
    <w:rsid w:val="003635C2"/>
    <w:rsid w:val="003639EB"/>
    <w:rsid w:val="00363E9C"/>
    <w:rsid w:val="003640DD"/>
    <w:rsid w:val="00364292"/>
    <w:rsid w:val="0036506D"/>
    <w:rsid w:val="00365AEC"/>
    <w:rsid w:val="00366334"/>
    <w:rsid w:val="00370712"/>
    <w:rsid w:val="0037093F"/>
    <w:rsid w:val="00370F40"/>
    <w:rsid w:val="0037454D"/>
    <w:rsid w:val="00375F18"/>
    <w:rsid w:val="00376728"/>
    <w:rsid w:val="003772AD"/>
    <w:rsid w:val="00377A69"/>
    <w:rsid w:val="00377D6E"/>
    <w:rsid w:val="003805B5"/>
    <w:rsid w:val="00380CAB"/>
    <w:rsid w:val="00381093"/>
    <w:rsid w:val="00381603"/>
    <w:rsid w:val="00382330"/>
    <w:rsid w:val="00382385"/>
    <w:rsid w:val="00383000"/>
    <w:rsid w:val="00383B60"/>
    <w:rsid w:val="00383D5A"/>
    <w:rsid w:val="0038436D"/>
    <w:rsid w:val="00384680"/>
    <w:rsid w:val="00384C2D"/>
    <w:rsid w:val="00385342"/>
    <w:rsid w:val="00385870"/>
    <w:rsid w:val="00385A0F"/>
    <w:rsid w:val="00385F0E"/>
    <w:rsid w:val="00386EAB"/>
    <w:rsid w:val="00387832"/>
    <w:rsid w:val="0039138A"/>
    <w:rsid w:val="0039232A"/>
    <w:rsid w:val="00392D74"/>
    <w:rsid w:val="00393B1B"/>
    <w:rsid w:val="00393D4F"/>
    <w:rsid w:val="003942CA"/>
    <w:rsid w:val="00394AD3"/>
    <w:rsid w:val="00394F97"/>
    <w:rsid w:val="00395A7B"/>
    <w:rsid w:val="003A21D3"/>
    <w:rsid w:val="003A2EED"/>
    <w:rsid w:val="003A312C"/>
    <w:rsid w:val="003A34F7"/>
    <w:rsid w:val="003A4CB4"/>
    <w:rsid w:val="003A54AE"/>
    <w:rsid w:val="003A659A"/>
    <w:rsid w:val="003A6B14"/>
    <w:rsid w:val="003A6DB6"/>
    <w:rsid w:val="003A7C82"/>
    <w:rsid w:val="003B0B87"/>
    <w:rsid w:val="003B0F34"/>
    <w:rsid w:val="003B1340"/>
    <w:rsid w:val="003B14DB"/>
    <w:rsid w:val="003B14E3"/>
    <w:rsid w:val="003B28D7"/>
    <w:rsid w:val="003B369D"/>
    <w:rsid w:val="003B4596"/>
    <w:rsid w:val="003B4844"/>
    <w:rsid w:val="003B4866"/>
    <w:rsid w:val="003B4B2F"/>
    <w:rsid w:val="003B563A"/>
    <w:rsid w:val="003B72A2"/>
    <w:rsid w:val="003B7699"/>
    <w:rsid w:val="003B7758"/>
    <w:rsid w:val="003C1114"/>
    <w:rsid w:val="003C1C54"/>
    <w:rsid w:val="003C207F"/>
    <w:rsid w:val="003C22A9"/>
    <w:rsid w:val="003C294E"/>
    <w:rsid w:val="003C32A8"/>
    <w:rsid w:val="003C4AC8"/>
    <w:rsid w:val="003C4F61"/>
    <w:rsid w:val="003C6126"/>
    <w:rsid w:val="003C6721"/>
    <w:rsid w:val="003C6A63"/>
    <w:rsid w:val="003C6BE1"/>
    <w:rsid w:val="003C735F"/>
    <w:rsid w:val="003D00E0"/>
    <w:rsid w:val="003D0CE2"/>
    <w:rsid w:val="003D0E3E"/>
    <w:rsid w:val="003D1DD8"/>
    <w:rsid w:val="003D26AF"/>
    <w:rsid w:val="003D346F"/>
    <w:rsid w:val="003D3D7D"/>
    <w:rsid w:val="003D4454"/>
    <w:rsid w:val="003D46C9"/>
    <w:rsid w:val="003D5D1B"/>
    <w:rsid w:val="003D7621"/>
    <w:rsid w:val="003E1FA2"/>
    <w:rsid w:val="003E246E"/>
    <w:rsid w:val="003E348F"/>
    <w:rsid w:val="003E4CDA"/>
    <w:rsid w:val="003E51AF"/>
    <w:rsid w:val="003E571E"/>
    <w:rsid w:val="003E5D9B"/>
    <w:rsid w:val="003E792D"/>
    <w:rsid w:val="003E7CDF"/>
    <w:rsid w:val="003F01AB"/>
    <w:rsid w:val="003F18A5"/>
    <w:rsid w:val="003F2B98"/>
    <w:rsid w:val="003F2E98"/>
    <w:rsid w:val="003F3616"/>
    <w:rsid w:val="003F3645"/>
    <w:rsid w:val="003F3FFE"/>
    <w:rsid w:val="003F41E2"/>
    <w:rsid w:val="003F46CA"/>
    <w:rsid w:val="003F4D56"/>
    <w:rsid w:val="003F5429"/>
    <w:rsid w:val="003F69F7"/>
    <w:rsid w:val="003F7CC5"/>
    <w:rsid w:val="00401324"/>
    <w:rsid w:val="00401C7D"/>
    <w:rsid w:val="00402598"/>
    <w:rsid w:val="0040267F"/>
    <w:rsid w:val="00402C1E"/>
    <w:rsid w:val="00402F0D"/>
    <w:rsid w:val="0040500D"/>
    <w:rsid w:val="004056C2"/>
    <w:rsid w:val="004058F3"/>
    <w:rsid w:val="00405BF4"/>
    <w:rsid w:val="00405D7D"/>
    <w:rsid w:val="00406232"/>
    <w:rsid w:val="004064B4"/>
    <w:rsid w:val="00406952"/>
    <w:rsid w:val="0041031C"/>
    <w:rsid w:val="00410B26"/>
    <w:rsid w:val="00411FFA"/>
    <w:rsid w:val="0041245D"/>
    <w:rsid w:val="00414364"/>
    <w:rsid w:val="004146C2"/>
    <w:rsid w:val="0041489A"/>
    <w:rsid w:val="00415D24"/>
    <w:rsid w:val="00415DBF"/>
    <w:rsid w:val="00416F6B"/>
    <w:rsid w:val="0041718E"/>
    <w:rsid w:val="00417B57"/>
    <w:rsid w:val="00420475"/>
    <w:rsid w:val="0042082E"/>
    <w:rsid w:val="00421096"/>
    <w:rsid w:val="00421C33"/>
    <w:rsid w:val="00422093"/>
    <w:rsid w:val="0042483D"/>
    <w:rsid w:val="00425025"/>
    <w:rsid w:val="0042504A"/>
    <w:rsid w:val="00425264"/>
    <w:rsid w:val="00425380"/>
    <w:rsid w:val="00425720"/>
    <w:rsid w:val="00427B97"/>
    <w:rsid w:val="00427C1A"/>
    <w:rsid w:val="00427EF8"/>
    <w:rsid w:val="00431BDA"/>
    <w:rsid w:val="00434672"/>
    <w:rsid w:val="0043562F"/>
    <w:rsid w:val="00435B2C"/>
    <w:rsid w:val="0043638B"/>
    <w:rsid w:val="0043691D"/>
    <w:rsid w:val="00437A0B"/>
    <w:rsid w:val="00437A45"/>
    <w:rsid w:val="00437B94"/>
    <w:rsid w:val="00437F99"/>
    <w:rsid w:val="004401C8"/>
    <w:rsid w:val="004410C6"/>
    <w:rsid w:val="00441659"/>
    <w:rsid w:val="00443C57"/>
    <w:rsid w:val="00444E0B"/>
    <w:rsid w:val="00445D25"/>
    <w:rsid w:val="004461E2"/>
    <w:rsid w:val="004465DF"/>
    <w:rsid w:val="004475A1"/>
    <w:rsid w:val="00447622"/>
    <w:rsid w:val="00447C22"/>
    <w:rsid w:val="00450428"/>
    <w:rsid w:val="0045158D"/>
    <w:rsid w:val="0045161E"/>
    <w:rsid w:val="00451A88"/>
    <w:rsid w:val="00452320"/>
    <w:rsid w:val="00452C0C"/>
    <w:rsid w:val="004539A0"/>
    <w:rsid w:val="004545DA"/>
    <w:rsid w:val="00454D10"/>
    <w:rsid w:val="004554DB"/>
    <w:rsid w:val="00455DDA"/>
    <w:rsid w:val="00456DBB"/>
    <w:rsid w:val="0045727E"/>
    <w:rsid w:val="004573AA"/>
    <w:rsid w:val="00460231"/>
    <w:rsid w:val="00460AA3"/>
    <w:rsid w:val="004624A4"/>
    <w:rsid w:val="00462659"/>
    <w:rsid w:val="00462E25"/>
    <w:rsid w:val="00463A66"/>
    <w:rsid w:val="00464CB5"/>
    <w:rsid w:val="0046643D"/>
    <w:rsid w:val="0046651A"/>
    <w:rsid w:val="00470021"/>
    <w:rsid w:val="004702FD"/>
    <w:rsid w:val="00470E61"/>
    <w:rsid w:val="004716A3"/>
    <w:rsid w:val="0047194F"/>
    <w:rsid w:val="00471BB3"/>
    <w:rsid w:val="004721EF"/>
    <w:rsid w:val="004725D6"/>
    <w:rsid w:val="00472B82"/>
    <w:rsid w:val="004741B2"/>
    <w:rsid w:val="00474F0F"/>
    <w:rsid w:val="0047524D"/>
    <w:rsid w:val="00475869"/>
    <w:rsid w:val="00476222"/>
    <w:rsid w:val="00476DF4"/>
    <w:rsid w:val="00477152"/>
    <w:rsid w:val="004772A6"/>
    <w:rsid w:val="004803E1"/>
    <w:rsid w:val="00481597"/>
    <w:rsid w:val="00481F23"/>
    <w:rsid w:val="00481FA2"/>
    <w:rsid w:val="004824E1"/>
    <w:rsid w:val="00482F96"/>
    <w:rsid w:val="004843C6"/>
    <w:rsid w:val="00486AA1"/>
    <w:rsid w:val="00490196"/>
    <w:rsid w:val="004906E3"/>
    <w:rsid w:val="00490B17"/>
    <w:rsid w:val="00490ED5"/>
    <w:rsid w:val="00490F11"/>
    <w:rsid w:val="00491B46"/>
    <w:rsid w:val="00492B8E"/>
    <w:rsid w:val="00493741"/>
    <w:rsid w:val="00493F19"/>
    <w:rsid w:val="004951FE"/>
    <w:rsid w:val="004A0505"/>
    <w:rsid w:val="004A0C4A"/>
    <w:rsid w:val="004A121E"/>
    <w:rsid w:val="004A146D"/>
    <w:rsid w:val="004A1DC3"/>
    <w:rsid w:val="004A26E9"/>
    <w:rsid w:val="004A2FC6"/>
    <w:rsid w:val="004A3F46"/>
    <w:rsid w:val="004A441A"/>
    <w:rsid w:val="004A67BF"/>
    <w:rsid w:val="004A7C03"/>
    <w:rsid w:val="004B13DB"/>
    <w:rsid w:val="004B1818"/>
    <w:rsid w:val="004B19D0"/>
    <w:rsid w:val="004B1A7C"/>
    <w:rsid w:val="004B1A82"/>
    <w:rsid w:val="004B1D29"/>
    <w:rsid w:val="004B26E3"/>
    <w:rsid w:val="004B292E"/>
    <w:rsid w:val="004B3210"/>
    <w:rsid w:val="004B3AA6"/>
    <w:rsid w:val="004B3E78"/>
    <w:rsid w:val="004B4590"/>
    <w:rsid w:val="004B4FF8"/>
    <w:rsid w:val="004B568C"/>
    <w:rsid w:val="004B5781"/>
    <w:rsid w:val="004B5DF9"/>
    <w:rsid w:val="004B6395"/>
    <w:rsid w:val="004B6A17"/>
    <w:rsid w:val="004B7557"/>
    <w:rsid w:val="004B761F"/>
    <w:rsid w:val="004C00E9"/>
    <w:rsid w:val="004C05C3"/>
    <w:rsid w:val="004C08DD"/>
    <w:rsid w:val="004C0D5C"/>
    <w:rsid w:val="004C1805"/>
    <w:rsid w:val="004C2705"/>
    <w:rsid w:val="004C2BFB"/>
    <w:rsid w:val="004C3235"/>
    <w:rsid w:val="004C372D"/>
    <w:rsid w:val="004C4524"/>
    <w:rsid w:val="004C4C39"/>
    <w:rsid w:val="004C5F41"/>
    <w:rsid w:val="004C62A9"/>
    <w:rsid w:val="004C6524"/>
    <w:rsid w:val="004C73AA"/>
    <w:rsid w:val="004D0FEB"/>
    <w:rsid w:val="004D1DFC"/>
    <w:rsid w:val="004D1E34"/>
    <w:rsid w:val="004D2954"/>
    <w:rsid w:val="004D3AA9"/>
    <w:rsid w:val="004D3D57"/>
    <w:rsid w:val="004D4142"/>
    <w:rsid w:val="004D5EC6"/>
    <w:rsid w:val="004D79DF"/>
    <w:rsid w:val="004D7DA6"/>
    <w:rsid w:val="004E01D9"/>
    <w:rsid w:val="004E1300"/>
    <w:rsid w:val="004E175B"/>
    <w:rsid w:val="004E3B22"/>
    <w:rsid w:val="004E4287"/>
    <w:rsid w:val="004E4F5D"/>
    <w:rsid w:val="004E5512"/>
    <w:rsid w:val="004E5CB0"/>
    <w:rsid w:val="004E7270"/>
    <w:rsid w:val="004E7C9F"/>
    <w:rsid w:val="004F0306"/>
    <w:rsid w:val="004F078F"/>
    <w:rsid w:val="004F236B"/>
    <w:rsid w:val="004F25F7"/>
    <w:rsid w:val="004F35F3"/>
    <w:rsid w:val="004F4185"/>
    <w:rsid w:val="004F4E54"/>
    <w:rsid w:val="004F623D"/>
    <w:rsid w:val="004F6DA8"/>
    <w:rsid w:val="00501D33"/>
    <w:rsid w:val="00502407"/>
    <w:rsid w:val="00502873"/>
    <w:rsid w:val="00502896"/>
    <w:rsid w:val="00502B6F"/>
    <w:rsid w:val="00502C77"/>
    <w:rsid w:val="005037B8"/>
    <w:rsid w:val="005043CF"/>
    <w:rsid w:val="005043D0"/>
    <w:rsid w:val="00504521"/>
    <w:rsid w:val="00504604"/>
    <w:rsid w:val="00504994"/>
    <w:rsid w:val="00504B85"/>
    <w:rsid w:val="00504ED3"/>
    <w:rsid w:val="0050559D"/>
    <w:rsid w:val="00505A47"/>
    <w:rsid w:val="0050618B"/>
    <w:rsid w:val="00506871"/>
    <w:rsid w:val="00506A34"/>
    <w:rsid w:val="005072A0"/>
    <w:rsid w:val="005072F5"/>
    <w:rsid w:val="0050747F"/>
    <w:rsid w:val="0050790E"/>
    <w:rsid w:val="00507E5B"/>
    <w:rsid w:val="00507E95"/>
    <w:rsid w:val="00511E52"/>
    <w:rsid w:val="00511E89"/>
    <w:rsid w:val="0051281A"/>
    <w:rsid w:val="00512AE0"/>
    <w:rsid w:val="005150A4"/>
    <w:rsid w:val="005172A3"/>
    <w:rsid w:val="005173FE"/>
    <w:rsid w:val="00517DA0"/>
    <w:rsid w:val="0052049A"/>
    <w:rsid w:val="00520683"/>
    <w:rsid w:val="005208E4"/>
    <w:rsid w:val="00520F09"/>
    <w:rsid w:val="005212F3"/>
    <w:rsid w:val="00522F44"/>
    <w:rsid w:val="00523830"/>
    <w:rsid w:val="00523E4C"/>
    <w:rsid w:val="005241E2"/>
    <w:rsid w:val="0052570D"/>
    <w:rsid w:val="00525E28"/>
    <w:rsid w:val="00525E3C"/>
    <w:rsid w:val="00526784"/>
    <w:rsid w:val="00526CEA"/>
    <w:rsid w:val="005270DD"/>
    <w:rsid w:val="005274BB"/>
    <w:rsid w:val="005275D6"/>
    <w:rsid w:val="005308A0"/>
    <w:rsid w:val="00530C34"/>
    <w:rsid w:val="00530FD8"/>
    <w:rsid w:val="0053139D"/>
    <w:rsid w:val="00532A43"/>
    <w:rsid w:val="00532B78"/>
    <w:rsid w:val="0053334B"/>
    <w:rsid w:val="00534022"/>
    <w:rsid w:val="00534147"/>
    <w:rsid w:val="00534938"/>
    <w:rsid w:val="00534EFF"/>
    <w:rsid w:val="005368AE"/>
    <w:rsid w:val="00536BEB"/>
    <w:rsid w:val="00536F03"/>
    <w:rsid w:val="00536F12"/>
    <w:rsid w:val="00540A69"/>
    <w:rsid w:val="005416C1"/>
    <w:rsid w:val="0054266D"/>
    <w:rsid w:val="0054339B"/>
    <w:rsid w:val="0054358A"/>
    <w:rsid w:val="00543B57"/>
    <w:rsid w:val="00543BE5"/>
    <w:rsid w:val="00545881"/>
    <w:rsid w:val="00545EAF"/>
    <w:rsid w:val="005460EE"/>
    <w:rsid w:val="0054687F"/>
    <w:rsid w:val="00547138"/>
    <w:rsid w:val="00547A65"/>
    <w:rsid w:val="00550BFE"/>
    <w:rsid w:val="00551B97"/>
    <w:rsid w:val="00551E18"/>
    <w:rsid w:val="005521C6"/>
    <w:rsid w:val="005537F4"/>
    <w:rsid w:val="00554FB4"/>
    <w:rsid w:val="005550EE"/>
    <w:rsid w:val="00555834"/>
    <w:rsid w:val="00555D04"/>
    <w:rsid w:val="00556120"/>
    <w:rsid w:val="0055665D"/>
    <w:rsid w:val="00556D30"/>
    <w:rsid w:val="005571D8"/>
    <w:rsid w:val="005608C3"/>
    <w:rsid w:val="005626EB"/>
    <w:rsid w:val="005629F5"/>
    <w:rsid w:val="00563B75"/>
    <w:rsid w:val="00567C37"/>
    <w:rsid w:val="005700F2"/>
    <w:rsid w:val="00571A54"/>
    <w:rsid w:val="00571EE1"/>
    <w:rsid w:val="005730C6"/>
    <w:rsid w:val="005731AD"/>
    <w:rsid w:val="00574405"/>
    <w:rsid w:val="00574975"/>
    <w:rsid w:val="00574F8C"/>
    <w:rsid w:val="00575D88"/>
    <w:rsid w:val="005764DA"/>
    <w:rsid w:val="005769F1"/>
    <w:rsid w:val="00576C4D"/>
    <w:rsid w:val="00580167"/>
    <w:rsid w:val="005812E5"/>
    <w:rsid w:val="00582A02"/>
    <w:rsid w:val="00583236"/>
    <w:rsid w:val="00583404"/>
    <w:rsid w:val="00584340"/>
    <w:rsid w:val="005866A5"/>
    <w:rsid w:val="005866EE"/>
    <w:rsid w:val="00587580"/>
    <w:rsid w:val="00587618"/>
    <w:rsid w:val="005877F3"/>
    <w:rsid w:val="00590426"/>
    <w:rsid w:val="00590586"/>
    <w:rsid w:val="0059066B"/>
    <w:rsid w:val="00590FF5"/>
    <w:rsid w:val="0059266E"/>
    <w:rsid w:val="005926B0"/>
    <w:rsid w:val="00597916"/>
    <w:rsid w:val="005A03D3"/>
    <w:rsid w:val="005A11F4"/>
    <w:rsid w:val="005A181C"/>
    <w:rsid w:val="005A381C"/>
    <w:rsid w:val="005A42C8"/>
    <w:rsid w:val="005A4580"/>
    <w:rsid w:val="005A4F95"/>
    <w:rsid w:val="005A5406"/>
    <w:rsid w:val="005A591D"/>
    <w:rsid w:val="005A627C"/>
    <w:rsid w:val="005A6BDB"/>
    <w:rsid w:val="005A7377"/>
    <w:rsid w:val="005B0267"/>
    <w:rsid w:val="005B0879"/>
    <w:rsid w:val="005B15F1"/>
    <w:rsid w:val="005B23A5"/>
    <w:rsid w:val="005B2AE0"/>
    <w:rsid w:val="005B2CA3"/>
    <w:rsid w:val="005B3171"/>
    <w:rsid w:val="005B3554"/>
    <w:rsid w:val="005B36B8"/>
    <w:rsid w:val="005B3A40"/>
    <w:rsid w:val="005B504D"/>
    <w:rsid w:val="005B61D7"/>
    <w:rsid w:val="005B73DD"/>
    <w:rsid w:val="005B778D"/>
    <w:rsid w:val="005B77EF"/>
    <w:rsid w:val="005B7922"/>
    <w:rsid w:val="005B79D7"/>
    <w:rsid w:val="005B7C6E"/>
    <w:rsid w:val="005C0642"/>
    <w:rsid w:val="005C0763"/>
    <w:rsid w:val="005C0CBB"/>
    <w:rsid w:val="005C144D"/>
    <w:rsid w:val="005C1992"/>
    <w:rsid w:val="005C2D92"/>
    <w:rsid w:val="005C3C11"/>
    <w:rsid w:val="005C5CF3"/>
    <w:rsid w:val="005C730C"/>
    <w:rsid w:val="005C76B8"/>
    <w:rsid w:val="005C76C1"/>
    <w:rsid w:val="005C7796"/>
    <w:rsid w:val="005C79F5"/>
    <w:rsid w:val="005C7CEE"/>
    <w:rsid w:val="005D13B0"/>
    <w:rsid w:val="005D1414"/>
    <w:rsid w:val="005D2601"/>
    <w:rsid w:val="005D2B92"/>
    <w:rsid w:val="005D2C4D"/>
    <w:rsid w:val="005D5268"/>
    <w:rsid w:val="005D5AC0"/>
    <w:rsid w:val="005D5C97"/>
    <w:rsid w:val="005D6258"/>
    <w:rsid w:val="005D659D"/>
    <w:rsid w:val="005D7787"/>
    <w:rsid w:val="005D7ADD"/>
    <w:rsid w:val="005D7FDE"/>
    <w:rsid w:val="005E010E"/>
    <w:rsid w:val="005E08D7"/>
    <w:rsid w:val="005E1034"/>
    <w:rsid w:val="005E105B"/>
    <w:rsid w:val="005E197E"/>
    <w:rsid w:val="005E1BEE"/>
    <w:rsid w:val="005E2344"/>
    <w:rsid w:val="005E2AFB"/>
    <w:rsid w:val="005E312E"/>
    <w:rsid w:val="005E32FD"/>
    <w:rsid w:val="005E3462"/>
    <w:rsid w:val="005E3D00"/>
    <w:rsid w:val="005E3E62"/>
    <w:rsid w:val="005E3FF5"/>
    <w:rsid w:val="005E46A9"/>
    <w:rsid w:val="005E526B"/>
    <w:rsid w:val="005E57D4"/>
    <w:rsid w:val="005E62CC"/>
    <w:rsid w:val="005E65AC"/>
    <w:rsid w:val="005E6EC6"/>
    <w:rsid w:val="005E6EDA"/>
    <w:rsid w:val="005E7210"/>
    <w:rsid w:val="005E7B1E"/>
    <w:rsid w:val="005F0B19"/>
    <w:rsid w:val="005F0C68"/>
    <w:rsid w:val="005F1240"/>
    <w:rsid w:val="005F1FD1"/>
    <w:rsid w:val="005F2138"/>
    <w:rsid w:val="005F2B3C"/>
    <w:rsid w:val="005F336D"/>
    <w:rsid w:val="005F3A1E"/>
    <w:rsid w:val="005F40B8"/>
    <w:rsid w:val="005F5052"/>
    <w:rsid w:val="005F6107"/>
    <w:rsid w:val="005F67EA"/>
    <w:rsid w:val="006002F9"/>
    <w:rsid w:val="00601A48"/>
    <w:rsid w:val="00603C62"/>
    <w:rsid w:val="00604BA4"/>
    <w:rsid w:val="00604C1C"/>
    <w:rsid w:val="00604D06"/>
    <w:rsid w:val="006058B1"/>
    <w:rsid w:val="00606868"/>
    <w:rsid w:val="00610AAE"/>
    <w:rsid w:val="00611490"/>
    <w:rsid w:val="006117FD"/>
    <w:rsid w:val="00612050"/>
    <w:rsid w:val="006129D9"/>
    <w:rsid w:val="0061467E"/>
    <w:rsid w:val="00614753"/>
    <w:rsid w:val="00614B3A"/>
    <w:rsid w:val="00615079"/>
    <w:rsid w:val="00615458"/>
    <w:rsid w:val="00616DBA"/>
    <w:rsid w:val="00617B23"/>
    <w:rsid w:val="006203D6"/>
    <w:rsid w:val="00620B7F"/>
    <w:rsid w:val="006213DF"/>
    <w:rsid w:val="006215B6"/>
    <w:rsid w:val="00621B92"/>
    <w:rsid w:val="0062332B"/>
    <w:rsid w:val="00623550"/>
    <w:rsid w:val="0062388A"/>
    <w:rsid w:val="00623AEB"/>
    <w:rsid w:val="00630CE5"/>
    <w:rsid w:val="00630E87"/>
    <w:rsid w:val="0063109B"/>
    <w:rsid w:val="00631173"/>
    <w:rsid w:val="00632947"/>
    <w:rsid w:val="0063311A"/>
    <w:rsid w:val="006338A9"/>
    <w:rsid w:val="00633B48"/>
    <w:rsid w:val="0063471E"/>
    <w:rsid w:val="00634B6E"/>
    <w:rsid w:val="00635CE4"/>
    <w:rsid w:val="00636255"/>
    <w:rsid w:val="006374E3"/>
    <w:rsid w:val="00637D1F"/>
    <w:rsid w:val="00640874"/>
    <w:rsid w:val="00643B64"/>
    <w:rsid w:val="006444D1"/>
    <w:rsid w:val="006444DD"/>
    <w:rsid w:val="0064505A"/>
    <w:rsid w:val="00645221"/>
    <w:rsid w:val="0064538F"/>
    <w:rsid w:val="006456D7"/>
    <w:rsid w:val="00646D0F"/>
    <w:rsid w:val="00647124"/>
    <w:rsid w:val="00647683"/>
    <w:rsid w:val="00650D1D"/>
    <w:rsid w:val="00650EAD"/>
    <w:rsid w:val="0065281D"/>
    <w:rsid w:val="00653191"/>
    <w:rsid w:val="006538DC"/>
    <w:rsid w:val="00653A92"/>
    <w:rsid w:val="00654954"/>
    <w:rsid w:val="00654D71"/>
    <w:rsid w:val="006554F7"/>
    <w:rsid w:val="00655DA9"/>
    <w:rsid w:val="0065758F"/>
    <w:rsid w:val="006603A9"/>
    <w:rsid w:val="0066181C"/>
    <w:rsid w:val="00661D8E"/>
    <w:rsid w:val="0066336F"/>
    <w:rsid w:val="006637BD"/>
    <w:rsid w:val="00664080"/>
    <w:rsid w:val="0066420F"/>
    <w:rsid w:val="006643AA"/>
    <w:rsid w:val="00665A7D"/>
    <w:rsid w:val="00665BF3"/>
    <w:rsid w:val="006660AE"/>
    <w:rsid w:val="0066639A"/>
    <w:rsid w:val="00666817"/>
    <w:rsid w:val="0066757C"/>
    <w:rsid w:val="00667659"/>
    <w:rsid w:val="00670ACB"/>
    <w:rsid w:val="006712AF"/>
    <w:rsid w:val="006717C9"/>
    <w:rsid w:val="00671D79"/>
    <w:rsid w:val="00671F4E"/>
    <w:rsid w:val="006732CA"/>
    <w:rsid w:val="00673B69"/>
    <w:rsid w:val="006746D1"/>
    <w:rsid w:val="00674749"/>
    <w:rsid w:val="00674B7C"/>
    <w:rsid w:val="00674F75"/>
    <w:rsid w:val="00676DE5"/>
    <w:rsid w:val="006773AF"/>
    <w:rsid w:val="00677CD1"/>
    <w:rsid w:val="00680083"/>
    <w:rsid w:val="006809FA"/>
    <w:rsid w:val="00680C73"/>
    <w:rsid w:val="00680FF1"/>
    <w:rsid w:val="006813FC"/>
    <w:rsid w:val="00682256"/>
    <w:rsid w:val="00682592"/>
    <w:rsid w:val="00682BD6"/>
    <w:rsid w:val="00682D61"/>
    <w:rsid w:val="00682DA1"/>
    <w:rsid w:val="00682EFD"/>
    <w:rsid w:val="00683FF2"/>
    <w:rsid w:val="006841A9"/>
    <w:rsid w:val="006850B4"/>
    <w:rsid w:val="00685A0B"/>
    <w:rsid w:val="00685CD9"/>
    <w:rsid w:val="00685E22"/>
    <w:rsid w:val="0068620B"/>
    <w:rsid w:val="006864AA"/>
    <w:rsid w:val="006869C6"/>
    <w:rsid w:val="00686BC9"/>
    <w:rsid w:val="00687906"/>
    <w:rsid w:val="00690025"/>
    <w:rsid w:val="0069057D"/>
    <w:rsid w:val="00690749"/>
    <w:rsid w:val="00690F01"/>
    <w:rsid w:val="006914BF"/>
    <w:rsid w:val="00691D69"/>
    <w:rsid w:val="00692191"/>
    <w:rsid w:val="006922C0"/>
    <w:rsid w:val="00692DC2"/>
    <w:rsid w:val="00692DE2"/>
    <w:rsid w:val="0069307E"/>
    <w:rsid w:val="00693C87"/>
    <w:rsid w:val="0069431A"/>
    <w:rsid w:val="006944F3"/>
    <w:rsid w:val="00694D05"/>
    <w:rsid w:val="00695837"/>
    <w:rsid w:val="00695B1E"/>
    <w:rsid w:val="006962CC"/>
    <w:rsid w:val="0069646C"/>
    <w:rsid w:val="006A0348"/>
    <w:rsid w:val="006A0AF1"/>
    <w:rsid w:val="006A0C86"/>
    <w:rsid w:val="006A218B"/>
    <w:rsid w:val="006A2BF4"/>
    <w:rsid w:val="006A3E8C"/>
    <w:rsid w:val="006A4E34"/>
    <w:rsid w:val="006A51E3"/>
    <w:rsid w:val="006A5D2A"/>
    <w:rsid w:val="006A5E10"/>
    <w:rsid w:val="006A6B9C"/>
    <w:rsid w:val="006A6EEF"/>
    <w:rsid w:val="006A7B67"/>
    <w:rsid w:val="006B0284"/>
    <w:rsid w:val="006B0CBD"/>
    <w:rsid w:val="006B11D4"/>
    <w:rsid w:val="006B315F"/>
    <w:rsid w:val="006B40B4"/>
    <w:rsid w:val="006B4855"/>
    <w:rsid w:val="006B497D"/>
    <w:rsid w:val="006B5AF4"/>
    <w:rsid w:val="006B5EA1"/>
    <w:rsid w:val="006B6287"/>
    <w:rsid w:val="006B6719"/>
    <w:rsid w:val="006B684A"/>
    <w:rsid w:val="006C2673"/>
    <w:rsid w:val="006C2F25"/>
    <w:rsid w:val="006C33B5"/>
    <w:rsid w:val="006C3614"/>
    <w:rsid w:val="006C3B14"/>
    <w:rsid w:val="006C3BF4"/>
    <w:rsid w:val="006C3C56"/>
    <w:rsid w:val="006C4828"/>
    <w:rsid w:val="006C58E9"/>
    <w:rsid w:val="006C62F8"/>
    <w:rsid w:val="006C635E"/>
    <w:rsid w:val="006C71AF"/>
    <w:rsid w:val="006C728A"/>
    <w:rsid w:val="006C7A57"/>
    <w:rsid w:val="006C7C8D"/>
    <w:rsid w:val="006C7E76"/>
    <w:rsid w:val="006D0460"/>
    <w:rsid w:val="006D2604"/>
    <w:rsid w:val="006D3A2D"/>
    <w:rsid w:val="006D3FB9"/>
    <w:rsid w:val="006D4183"/>
    <w:rsid w:val="006D42C4"/>
    <w:rsid w:val="006D4563"/>
    <w:rsid w:val="006D4740"/>
    <w:rsid w:val="006D47F2"/>
    <w:rsid w:val="006D5117"/>
    <w:rsid w:val="006D55D1"/>
    <w:rsid w:val="006D6DAA"/>
    <w:rsid w:val="006D73E2"/>
    <w:rsid w:val="006D74CC"/>
    <w:rsid w:val="006E2395"/>
    <w:rsid w:val="006E2EC0"/>
    <w:rsid w:val="006E3F2D"/>
    <w:rsid w:val="006E519E"/>
    <w:rsid w:val="006E5231"/>
    <w:rsid w:val="006E5DFE"/>
    <w:rsid w:val="006E5E09"/>
    <w:rsid w:val="006E6981"/>
    <w:rsid w:val="006E72FE"/>
    <w:rsid w:val="006F048C"/>
    <w:rsid w:val="006F09B9"/>
    <w:rsid w:val="006F2A84"/>
    <w:rsid w:val="006F3387"/>
    <w:rsid w:val="006F36C1"/>
    <w:rsid w:val="006F437B"/>
    <w:rsid w:val="006F4461"/>
    <w:rsid w:val="006F55F7"/>
    <w:rsid w:val="006F638A"/>
    <w:rsid w:val="006F671D"/>
    <w:rsid w:val="006F6FCC"/>
    <w:rsid w:val="006F70B1"/>
    <w:rsid w:val="006F710A"/>
    <w:rsid w:val="006F7485"/>
    <w:rsid w:val="006F7608"/>
    <w:rsid w:val="00700335"/>
    <w:rsid w:val="00700EA1"/>
    <w:rsid w:val="00701740"/>
    <w:rsid w:val="00702EF6"/>
    <w:rsid w:val="00703C86"/>
    <w:rsid w:val="00703D25"/>
    <w:rsid w:val="00704140"/>
    <w:rsid w:val="007042F7"/>
    <w:rsid w:val="007043A9"/>
    <w:rsid w:val="00704459"/>
    <w:rsid w:val="00704DFA"/>
    <w:rsid w:val="00705299"/>
    <w:rsid w:val="00705700"/>
    <w:rsid w:val="00705C74"/>
    <w:rsid w:val="00706E5E"/>
    <w:rsid w:val="00707210"/>
    <w:rsid w:val="00710097"/>
    <w:rsid w:val="007114EA"/>
    <w:rsid w:val="00711B45"/>
    <w:rsid w:val="0071371C"/>
    <w:rsid w:val="007139A5"/>
    <w:rsid w:val="007153B2"/>
    <w:rsid w:val="007155F8"/>
    <w:rsid w:val="00715F5A"/>
    <w:rsid w:val="0071603E"/>
    <w:rsid w:val="0071618A"/>
    <w:rsid w:val="00716903"/>
    <w:rsid w:val="00716F78"/>
    <w:rsid w:val="007173FD"/>
    <w:rsid w:val="00720511"/>
    <w:rsid w:val="007220A5"/>
    <w:rsid w:val="007221A7"/>
    <w:rsid w:val="00722338"/>
    <w:rsid w:val="00722E30"/>
    <w:rsid w:val="00722F90"/>
    <w:rsid w:val="00723416"/>
    <w:rsid w:val="00723442"/>
    <w:rsid w:val="00724AB9"/>
    <w:rsid w:val="00724CE4"/>
    <w:rsid w:val="00724F2D"/>
    <w:rsid w:val="0072534F"/>
    <w:rsid w:val="0072783B"/>
    <w:rsid w:val="00727F39"/>
    <w:rsid w:val="00730077"/>
    <w:rsid w:val="0073026E"/>
    <w:rsid w:val="007304D1"/>
    <w:rsid w:val="00731745"/>
    <w:rsid w:val="007319B9"/>
    <w:rsid w:val="007323D5"/>
    <w:rsid w:val="007324DC"/>
    <w:rsid w:val="00732E96"/>
    <w:rsid w:val="00733360"/>
    <w:rsid w:val="0073341D"/>
    <w:rsid w:val="00733785"/>
    <w:rsid w:val="007337D7"/>
    <w:rsid w:val="0073398F"/>
    <w:rsid w:val="007348ED"/>
    <w:rsid w:val="00735276"/>
    <w:rsid w:val="007353C8"/>
    <w:rsid w:val="0073555C"/>
    <w:rsid w:val="00736687"/>
    <w:rsid w:val="00736746"/>
    <w:rsid w:val="0073686D"/>
    <w:rsid w:val="00736C1F"/>
    <w:rsid w:val="00740C13"/>
    <w:rsid w:val="007415F0"/>
    <w:rsid w:val="007417EC"/>
    <w:rsid w:val="007440E6"/>
    <w:rsid w:val="00744BB4"/>
    <w:rsid w:val="00744F98"/>
    <w:rsid w:val="00745CAD"/>
    <w:rsid w:val="007473F6"/>
    <w:rsid w:val="007479DB"/>
    <w:rsid w:val="00751166"/>
    <w:rsid w:val="0075126B"/>
    <w:rsid w:val="00751305"/>
    <w:rsid w:val="00752B5C"/>
    <w:rsid w:val="00753F87"/>
    <w:rsid w:val="00755820"/>
    <w:rsid w:val="00755890"/>
    <w:rsid w:val="00755D76"/>
    <w:rsid w:val="00756186"/>
    <w:rsid w:val="0075753F"/>
    <w:rsid w:val="0075757A"/>
    <w:rsid w:val="0076117B"/>
    <w:rsid w:val="00761278"/>
    <w:rsid w:val="00762080"/>
    <w:rsid w:val="0076387D"/>
    <w:rsid w:val="00763F56"/>
    <w:rsid w:val="00764570"/>
    <w:rsid w:val="00766C33"/>
    <w:rsid w:val="00766EAF"/>
    <w:rsid w:val="007672D1"/>
    <w:rsid w:val="0076757C"/>
    <w:rsid w:val="0077061F"/>
    <w:rsid w:val="00771087"/>
    <w:rsid w:val="00771F3C"/>
    <w:rsid w:val="0077219D"/>
    <w:rsid w:val="00772B08"/>
    <w:rsid w:val="00772EF7"/>
    <w:rsid w:val="007734C6"/>
    <w:rsid w:val="00773901"/>
    <w:rsid w:val="007739BE"/>
    <w:rsid w:val="00774140"/>
    <w:rsid w:val="007748AF"/>
    <w:rsid w:val="00775851"/>
    <w:rsid w:val="00775B5C"/>
    <w:rsid w:val="00776501"/>
    <w:rsid w:val="007772E2"/>
    <w:rsid w:val="0077733D"/>
    <w:rsid w:val="00780EE7"/>
    <w:rsid w:val="00781E75"/>
    <w:rsid w:val="007823CF"/>
    <w:rsid w:val="00782E40"/>
    <w:rsid w:val="0078373C"/>
    <w:rsid w:val="00783F1D"/>
    <w:rsid w:val="007853BC"/>
    <w:rsid w:val="007856F6"/>
    <w:rsid w:val="00785C35"/>
    <w:rsid w:val="00786886"/>
    <w:rsid w:val="0079005F"/>
    <w:rsid w:val="007917CF"/>
    <w:rsid w:val="00791C80"/>
    <w:rsid w:val="00792B06"/>
    <w:rsid w:val="00792FA3"/>
    <w:rsid w:val="00793E21"/>
    <w:rsid w:val="00793F5F"/>
    <w:rsid w:val="00793FD4"/>
    <w:rsid w:val="007945DD"/>
    <w:rsid w:val="00794EB5"/>
    <w:rsid w:val="007969EE"/>
    <w:rsid w:val="00797C4A"/>
    <w:rsid w:val="00797E57"/>
    <w:rsid w:val="007A07E8"/>
    <w:rsid w:val="007A0A62"/>
    <w:rsid w:val="007A0AD3"/>
    <w:rsid w:val="007A0C19"/>
    <w:rsid w:val="007A0D62"/>
    <w:rsid w:val="007A1ACB"/>
    <w:rsid w:val="007A1C21"/>
    <w:rsid w:val="007A278A"/>
    <w:rsid w:val="007A2BC6"/>
    <w:rsid w:val="007A2BEE"/>
    <w:rsid w:val="007A2FE6"/>
    <w:rsid w:val="007A343C"/>
    <w:rsid w:val="007A36EA"/>
    <w:rsid w:val="007A46EC"/>
    <w:rsid w:val="007A4A63"/>
    <w:rsid w:val="007A4D03"/>
    <w:rsid w:val="007A4DCB"/>
    <w:rsid w:val="007A679A"/>
    <w:rsid w:val="007A6CE3"/>
    <w:rsid w:val="007A73E6"/>
    <w:rsid w:val="007A767E"/>
    <w:rsid w:val="007A7ADF"/>
    <w:rsid w:val="007B013A"/>
    <w:rsid w:val="007B1184"/>
    <w:rsid w:val="007B1C5C"/>
    <w:rsid w:val="007B1CF5"/>
    <w:rsid w:val="007B3993"/>
    <w:rsid w:val="007B4E48"/>
    <w:rsid w:val="007C0A35"/>
    <w:rsid w:val="007C1B71"/>
    <w:rsid w:val="007C377C"/>
    <w:rsid w:val="007C3E6C"/>
    <w:rsid w:val="007C3FE2"/>
    <w:rsid w:val="007C4580"/>
    <w:rsid w:val="007C6B5D"/>
    <w:rsid w:val="007C7C20"/>
    <w:rsid w:val="007D01A6"/>
    <w:rsid w:val="007D0550"/>
    <w:rsid w:val="007D102B"/>
    <w:rsid w:val="007D15C1"/>
    <w:rsid w:val="007D19E6"/>
    <w:rsid w:val="007D2F7D"/>
    <w:rsid w:val="007D2FC5"/>
    <w:rsid w:val="007D3B31"/>
    <w:rsid w:val="007D47A1"/>
    <w:rsid w:val="007D70A1"/>
    <w:rsid w:val="007D7298"/>
    <w:rsid w:val="007D7E41"/>
    <w:rsid w:val="007E09F6"/>
    <w:rsid w:val="007E0DEF"/>
    <w:rsid w:val="007E1384"/>
    <w:rsid w:val="007E1721"/>
    <w:rsid w:val="007E3891"/>
    <w:rsid w:val="007E3E96"/>
    <w:rsid w:val="007E4474"/>
    <w:rsid w:val="007E4B9C"/>
    <w:rsid w:val="007E59A1"/>
    <w:rsid w:val="007E59C2"/>
    <w:rsid w:val="007E60BC"/>
    <w:rsid w:val="007E6B21"/>
    <w:rsid w:val="007E6F2F"/>
    <w:rsid w:val="007E761C"/>
    <w:rsid w:val="007E7E3C"/>
    <w:rsid w:val="007F0A90"/>
    <w:rsid w:val="007F19F3"/>
    <w:rsid w:val="007F2D2E"/>
    <w:rsid w:val="007F3B7F"/>
    <w:rsid w:val="007F70EA"/>
    <w:rsid w:val="007F7D51"/>
    <w:rsid w:val="007F7EF1"/>
    <w:rsid w:val="008006CC"/>
    <w:rsid w:val="00800F11"/>
    <w:rsid w:val="0080188E"/>
    <w:rsid w:val="00801A23"/>
    <w:rsid w:val="00802A02"/>
    <w:rsid w:val="00803FEC"/>
    <w:rsid w:val="0080476A"/>
    <w:rsid w:val="0080628B"/>
    <w:rsid w:val="00807441"/>
    <w:rsid w:val="008107F2"/>
    <w:rsid w:val="00811978"/>
    <w:rsid w:val="00811A77"/>
    <w:rsid w:val="00811CFE"/>
    <w:rsid w:val="008123F7"/>
    <w:rsid w:val="00812815"/>
    <w:rsid w:val="00812C07"/>
    <w:rsid w:val="008132FB"/>
    <w:rsid w:val="00814134"/>
    <w:rsid w:val="00814665"/>
    <w:rsid w:val="0081468B"/>
    <w:rsid w:val="008158ED"/>
    <w:rsid w:val="0081629E"/>
    <w:rsid w:val="008162FD"/>
    <w:rsid w:val="008166AD"/>
    <w:rsid w:val="0081744B"/>
    <w:rsid w:val="00817574"/>
    <w:rsid w:val="00820DE8"/>
    <w:rsid w:val="00820E48"/>
    <w:rsid w:val="00820F36"/>
    <w:rsid w:val="0082130F"/>
    <w:rsid w:val="00821919"/>
    <w:rsid w:val="00821FE2"/>
    <w:rsid w:val="00824BCC"/>
    <w:rsid w:val="00824E12"/>
    <w:rsid w:val="008255DE"/>
    <w:rsid w:val="00825FD4"/>
    <w:rsid w:val="00826EF1"/>
    <w:rsid w:val="00826FA6"/>
    <w:rsid w:val="00827652"/>
    <w:rsid w:val="00827AF2"/>
    <w:rsid w:val="008302A4"/>
    <w:rsid w:val="0083084C"/>
    <w:rsid w:val="008310E3"/>
    <w:rsid w:val="00831AA8"/>
    <w:rsid w:val="0083266E"/>
    <w:rsid w:val="00832A4F"/>
    <w:rsid w:val="00832B6B"/>
    <w:rsid w:val="008338F4"/>
    <w:rsid w:val="00834236"/>
    <w:rsid w:val="008342B4"/>
    <w:rsid w:val="0083440D"/>
    <w:rsid w:val="0083479C"/>
    <w:rsid w:val="008348BF"/>
    <w:rsid w:val="00834ADE"/>
    <w:rsid w:val="00834B4E"/>
    <w:rsid w:val="008352D5"/>
    <w:rsid w:val="00835F49"/>
    <w:rsid w:val="0083786B"/>
    <w:rsid w:val="008408C8"/>
    <w:rsid w:val="0084117D"/>
    <w:rsid w:val="00842D79"/>
    <w:rsid w:val="00842FD1"/>
    <w:rsid w:val="00844685"/>
    <w:rsid w:val="008451FB"/>
    <w:rsid w:val="008467E1"/>
    <w:rsid w:val="00847408"/>
    <w:rsid w:val="00847BD9"/>
    <w:rsid w:val="00851117"/>
    <w:rsid w:val="0085169F"/>
    <w:rsid w:val="008520F4"/>
    <w:rsid w:val="00852548"/>
    <w:rsid w:val="00852A10"/>
    <w:rsid w:val="0085348E"/>
    <w:rsid w:val="00854710"/>
    <w:rsid w:val="00854963"/>
    <w:rsid w:val="008554BC"/>
    <w:rsid w:val="00855B69"/>
    <w:rsid w:val="00855C4A"/>
    <w:rsid w:val="00856402"/>
    <w:rsid w:val="008608CD"/>
    <w:rsid w:val="0086253D"/>
    <w:rsid w:val="008637D4"/>
    <w:rsid w:val="008637DC"/>
    <w:rsid w:val="00864BE4"/>
    <w:rsid w:val="00864EC1"/>
    <w:rsid w:val="00865073"/>
    <w:rsid w:val="0086542F"/>
    <w:rsid w:val="008659AC"/>
    <w:rsid w:val="00865C8C"/>
    <w:rsid w:val="008679DF"/>
    <w:rsid w:val="0087059D"/>
    <w:rsid w:val="00870C0D"/>
    <w:rsid w:val="00871892"/>
    <w:rsid w:val="00871BC8"/>
    <w:rsid w:val="00871FF0"/>
    <w:rsid w:val="0087277D"/>
    <w:rsid w:val="0087545E"/>
    <w:rsid w:val="00875DFC"/>
    <w:rsid w:val="00877124"/>
    <w:rsid w:val="00877436"/>
    <w:rsid w:val="00880459"/>
    <w:rsid w:val="00880E56"/>
    <w:rsid w:val="008813C1"/>
    <w:rsid w:val="00881575"/>
    <w:rsid w:val="00882472"/>
    <w:rsid w:val="00882B0D"/>
    <w:rsid w:val="00882DC4"/>
    <w:rsid w:val="008841C2"/>
    <w:rsid w:val="0088425A"/>
    <w:rsid w:val="00884A66"/>
    <w:rsid w:val="00886419"/>
    <w:rsid w:val="00886E96"/>
    <w:rsid w:val="00891593"/>
    <w:rsid w:val="00892510"/>
    <w:rsid w:val="00892596"/>
    <w:rsid w:val="00892979"/>
    <w:rsid w:val="00893330"/>
    <w:rsid w:val="008945AB"/>
    <w:rsid w:val="0089702C"/>
    <w:rsid w:val="008973DD"/>
    <w:rsid w:val="00897507"/>
    <w:rsid w:val="008A0829"/>
    <w:rsid w:val="008A0C76"/>
    <w:rsid w:val="008A0D59"/>
    <w:rsid w:val="008A11CA"/>
    <w:rsid w:val="008A17E9"/>
    <w:rsid w:val="008A1803"/>
    <w:rsid w:val="008A2510"/>
    <w:rsid w:val="008A300B"/>
    <w:rsid w:val="008A403C"/>
    <w:rsid w:val="008A4337"/>
    <w:rsid w:val="008A5701"/>
    <w:rsid w:val="008A58F7"/>
    <w:rsid w:val="008A60DB"/>
    <w:rsid w:val="008A653B"/>
    <w:rsid w:val="008A6552"/>
    <w:rsid w:val="008A68EB"/>
    <w:rsid w:val="008A6F2F"/>
    <w:rsid w:val="008A7BBE"/>
    <w:rsid w:val="008B0735"/>
    <w:rsid w:val="008B15CA"/>
    <w:rsid w:val="008B1DF7"/>
    <w:rsid w:val="008B355C"/>
    <w:rsid w:val="008B3C82"/>
    <w:rsid w:val="008B43DB"/>
    <w:rsid w:val="008B4757"/>
    <w:rsid w:val="008B4BFB"/>
    <w:rsid w:val="008B4C5D"/>
    <w:rsid w:val="008B4E1F"/>
    <w:rsid w:val="008B5187"/>
    <w:rsid w:val="008B51E8"/>
    <w:rsid w:val="008B761A"/>
    <w:rsid w:val="008B7AD1"/>
    <w:rsid w:val="008C02C1"/>
    <w:rsid w:val="008C0FAE"/>
    <w:rsid w:val="008C1195"/>
    <w:rsid w:val="008C1DBC"/>
    <w:rsid w:val="008C21EC"/>
    <w:rsid w:val="008C2455"/>
    <w:rsid w:val="008C2B12"/>
    <w:rsid w:val="008C3321"/>
    <w:rsid w:val="008C38E4"/>
    <w:rsid w:val="008C3A96"/>
    <w:rsid w:val="008C3E48"/>
    <w:rsid w:val="008C426D"/>
    <w:rsid w:val="008C5C68"/>
    <w:rsid w:val="008C7397"/>
    <w:rsid w:val="008D0129"/>
    <w:rsid w:val="008D0141"/>
    <w:rsid w:val="008D0A5B"/>
    <w:rsid w:val="008D1E7D"/>
    <w:rsid w:val="008D2390"/>
    <w:rsid w:val="008D2BD7"/>
    <w:rsid w:val="008D2D70"/>
    <w:rsid w:val="008D355C"/>
    <w:rsid w:val="008D3C0C"/>
    <w:rsid w:val="008D4A53"/>
    <w:rsid w:val="008D4D77"/>
    <w:rsid w:val="008D4F07"/>
    <w:rsid w:val="008D53CE"/>
    <w:rsid w:val="008D5C69"/>
    <w:rsid w:val="008D5FD3"/>
    <w:rsid w:val="008D7D85"/>
    <w:rsid w:val="008E0018"/>
    <w:rsid w:val="008E08F6"/>
    <w:rsid w:val="008E0B1E"/>
    <w:rsid w:val="008E0D79"/>
    <w:rsid w:val="008E2548"/>
    <w:rsid w:val="008E3A36"/>
    <w:rsid w:val="008E7DAC"/>
    <w:rsid w:val="008F033A"/>
    <w:rsid w:val="008F1675"/>
    <w:rsid w:val="008F19A9"/>
    <w:rsid w:val="008F1B44"/>
    <w:rsid w:val="008F1D0A"/>
    <w:rsid w:val="008F1DCC"/>
    <w:rsid w:val="008F2AD3"/>
    <w:rsid w:val="008F313C"/>
    <w:rsid w:val="008F3227"/>
    <w:rsid w:val="008F3ECD"/>
    <w:rsid w:val="008F5D89"/>
    <w:rsid w:val="008F6092"/>
    <w:rsid w:val="008F62C7"/>
    <w:rsid w:val="008F654C"/>
    <w:rsid w:val="008F7B40"/>
    <w:rsid w:val="008F7EB5"/>
    <w:rsid w:val="008F7F28"/>
    <w:rsid w:val="00900720"/>
    <w:rsid w:val="009015B2"/>
    <w:rsid w:val="00901815"/>
    <w:rsid w:val="00901909"/>
    <w:rsid w:val="009022A0"/>
    <w:rsid w:val="009023B0"/>
    <w:rsid w:val="00902AB0"/>
    <w:rsid w:val="00903037"/>
    <w:rsid w:val="00903B49"/>
    <w:rsid w:val="009049CC"/>
    <w:rsid w:val="00905590"/>
    <w:rsid w:val="00905C78"/>
    <w:rsid w:val="00905CE4"/>
    <w:rsid w:val="00906348"/>
    <w:rsid w:val="0090729C"/>
    <w:rsid w:val="009100F1"/>
    <w:rsid w:val="00910D9C"/>
    <w:rsid w:val="009115F8"/>
    <w:rsid w:val="00912184"/>
    <w:rsid w:val="0091297E"/>
    <w:rsid w:val="00914836"/>
    <w:rsid w:val="009152C2"/>
    <w:rsid w:val="00915ABF"/>
    <w:rsid w:val="00917570"/>
    <w:rsid w:val="009179EB"/>
    <w:rsid w:val="00920F59"/>
    <w:rsid w:val="00921F08"/>
    <w:rsid w:val="0092202D"/>
    <w:rsid w:val="00922F94"/>
    <w:rsid w:val="00923149"/>
    <w:rsid w:val="0092439B"/>
    <w:rsid w:val="009245E3"/>
    <w:rsid w:val="0092512D"/>
    <w:rsid w:val="00925DD2"/>
    <w:rsid w:val="00927D5A"/>
    <w:rsid w:val="00931903"/>
    <w:rsid w:val="00935059"/>
    <w:rsid w:val="00935641"/>
    <w:rsid w:val="00935F80"/>
    <w:rsid w:val="00936648"/>
    <w:rsid w:val="009367FA"/>
    <w:rsid w:val="00937B63"/>
    <w:rsid w:val="00937FE2"/>
    <w:rsid w:val="009406DA"/>
    <w:rsid w:val="00940717"/>
    <w:rsid w:val="00941473"/>
    <w:rsid w:val="009421CB"/>
    <w:rsid w:val="00942836"/>
    <w:rsid w:val="00942A1A"/>
    <w:rsid w:val="00942EF6"/>
    <w:rsid w:val="009435CF"/>
    <w:rsid w:val="00943B4C"/>
    <w:rsid w:val="00944580"/>
    <w:rsid w:val="00944729"/>
    <w:rsid w:val="009449D7"/>
    <w:rsid w:val="00944F0E"/>
    <w:rsid w:val="00945C3B"/>
    <w:rsid w:val="00946069"/>
    <w:rsid w:val="009463CF"/>
    <w:rsid w:val="0094670B"/>
    <w:rsid w:val="00946C88"/>
    <w:rsid w:val="009471E7"/>
    <w:rsid w:val="00947798"/>
    <w:rsid w:val="0095093E"/>
    <w:rsid w:val="00950B39"/>
    <w:rsid w:val="00951981"/>
    <w:rsid w:val="00951B63"/>
    <w:rsid w:val="00954069"/>
    <w:rsid w:val="00955A7C"/>
    <w:rsid w:val="00955DC7"/>
    <w:rsid w:val="0095637B"/>
    <w:rsid w:val="0095698A"/>
    <w:rsid w:val="0095714B"/>
    <w:rsid w:val="009574B1"/>
    <w:rsid w:val="00957805"/>
    <w:rsid w:val="00960A53"/>
    <w:rsid w:val="00960F88"/>
    <w:rsid w:val="00960F99"/>
    <w:rsid w:val="00961B6A"/>
    <w:rsid w:val="00962C9D"/>
    <w:rsid w:val="00962F0F"/>
    <w:rsid w:val="00963193"/>
    <w:rsid w:val="00963EB7"/>
    <w:rsid w:val="00965188"/>
    <w:rsid w:val="009656FA"/>
    <w:rsid w:val="00965AE3"/>
    <w:rsid w:val="009663B6"/>
    <w:rsid w:val="009664BD"/>
    <w:rsid w:val="0096658D"/>
    <w:rsid w:val="00966A26"/>
    <w:rsid w:val="0096702B"/>
    <w:rsid w:val="009672CD"/>
    <w:rsid w:val="0097039F"/>
    <w:rsid w:val="00970C0C"/>
    <w:rsid w:val="00972432"/>
    <w:rsid w:val="00972EFA"/>
    <w:rsid w:val="0097356F"/>
    <w:rsid w:val="00974352"/>
    <w:rsid w:val="0097595A"/>
    <w:rsid w:val="009768A1"/>
    <w:rsid w:val="00977788"/>
    <w:rsid w:val="00977A01"/>
    <w:rsid w:val="009803F5"/>
    <w:rsid w:val="00981B83"/>
    <w:rsid w:val="00983AE1"/>
    <w:rsid w:val="00983D14"/>
    <w:rsid w:val="009842AA"/>
    <w:rsid w:val="009846E9"/>
    <w:rsid w:val="00984C85"/>
    <w:rsid w:val="00985294"/>
    <w:rsid w:val="00985613"/>
    <w:rsid w:val="00986023"/>
    <w:rsid w:val="00987258"/>
    <w:rsid w:val="00987365"/>
    <w:rsid w:val="00987E0C"/>
    <w:rsid w:val="00990554"/>
    <w:rsid w:val="00990B42"/>
    <w:rsid w:val="0099139F"/>
    <w:rsid w:val="00993382"/>
    <w:rsid w:val="00993874"/>
    <w:rsid w:val="00993FF6"/>
    <w:rsid w:val="00995408"/>
    <w:rsid w:val="00995B28"/>
    <w:rsid w:val="00995CB9"/>
    <w:rsid w:val="00995F4B"/>
    <w:rsid w:val="00996004"/>
    <w:rsid w:val="00996056"/>
    <w:rsid w:val="00996CB0"/>
    <w:rsid w:val="009976A6"/>
    <w:rsid w:val="009A0C1B"/>
    <w:rsid w:val="009A161E"/>
    <w:rsid w:val="009A167E"/>
    <w:rsid w:val="009A24EC"/>
    <w:rsid w:val="009A2B5D"/>
    <w:rsid w:val="009A2EEA"/>
    <w:rsid w:val="009A3D93"/>
    <w:rsid w:val="009A5E2B"/>
    <w:rsid w:val="009A6CC1"/>
    <w:rsid w:val="009A74A4"/>
    <w:rsid w:val="009A7B7D"/>
    <w:rsid w:val="009A7C40"/>
    <w:rsid w:val="009B0171"/>
    <w:rsid w:val="009B04B0"/>
    <w:rsid w:val="009B0806"/>
    <w:rsid w:val="009B0D07"/>
    <w:rsid w:val="009B10D1"/>
    <w:rsid w:val="009B1AE9"/>
    <w:rsid w:val="009B23C3"/>
    <w:rsid w:val="009B293A"/>
    <w:rsid w:val="009B2B5B"/>
    <w:rsid w:val="009B2D5B"/>
    <w:rsid w:val="009B3719"/>
    <w:rsid w:val="009B39BB"/>
    <w:rsid w:val="009B3B15"/>
    <w:rsid w:val="009B4E79"/>
    <w:rsid w:val="009B67D1"/>
    <w:rsid w:val="009B6D23"/>
    <w:rsid w:val="009B73B4"/>
    <w:rsid w:val="009B752F"/>
    <w:rsid w:val="009B77FB"/>
    <w:rsid w:val="009C00CC"/>
    <w:rsid w:val="009C14F4"/>
    <w:rsid w:val="009C210B"/>
    <w:rsid w:val="009C265B"/>
    <w:rsid w:val="009C2F11"/>
    <w:rsid w:val="009C30F5"/>
    <w:rsid w:val="009C3304"/>
    <w:rsid w:val="009C4976"/>
    <w:rsid w:val="009C4BF9"/>
    <w:rsid w:val="009C4D38"/>
    <w:rsid w:val="009C6981"/>
    <w:rsid w:val="009C6ABA"/>
    <w:rsid w:val="009C6C89"/>
    <w:rsid w:val="009C6EF7"/>
    <w:rsid w:val="009C75EC"/>
    <w:rsid w:val="009C763A"/>
    <w:rsid w:val="009C77C3"/>
    <w:rsid w:val="009C7C9B"/>
    <w:rsid w:val="009C7D7F"/>
    <w:rsid w:val="009D0B19"/>
    <w:rsid w:val="009D0EFC"/>
    <w:rsid w:val="009D1D24"/>
    <w:rsid w:val="009D1E0E"/>
    <w:rsid w:val="009D2DDF"/>
    <w:rsid w:val="009D3063"/>
    <w:rsid w:val="009D35DC"/>
    <w:rsid w:val="009D46FF"/>
    <w:rsid w:val="009D485D"/>
    <w:rsid w:val="009D4A1A"/>
    <w:rsid w:val="009D59E0"/>
    <w:rsid w:val="009D6013"/>
    <w:rsid w:val="009D6673"/>
    <w:rsid w:val="009D6C85"/>
    <w:rsid w:val="009D7031"/>
    <w:rsid w:val="009D752F"/>
    <w:rsid w:val="009E0691"/>
    <w:rsid w:val="009E0BF2"/>
    <w:rsid w:val="009E1008"/>
    <w:rsid w:val="009E17B9"/>
    <w:rsid w:val="009E19CF"/>
    <w:rsid w:val="009E1B69"/>
    <w:rsid w:val="009E2DE3"/>
    <w:rsid w:val="009E31CF"/>
    <w:rsid w:val="009E3F6A"/>
    <w:rsid w:val="009E40A6"/>
    <w:rsid w:val="009E5436"/>
    <w:rsid w:val="009E5733"/>
    <w:rsid w:val="009E5739"/>
    <w:rsid w:val="009E574D"/>
    <w:rsid w:val="009E5A33"/>
    <w:rsid w:val="009E6189"/>
    <w:rsid w:val="009E6304"/>
    <w:rsid w:val="009E6A07"/>
    <w:rsid w:val="009E777B"/>
    <w:rsid w:val="009F3DED"/>
    <w:rsid w:val="009F49AA"/>
    <w:rsid w:val="009F612D"/>
    <w:rsid w:val="009F689A"/>
    <w:rsid w:val="009F707B"/>
    <w:rsid w:val="00A00805"/>
    <w:rsid w:val="00A00858"/>
    <w:rsid w:val="00A01AC4"/>
    <w:rsid w:val="00A023B1"/>
    <w:rsid w:val="00A04F6F"/>
    <w:rsid w:val="00A051C8"/>
    <w:rsid w:val="00A05B3A"/>
    <w:rsid w:val="00A10CAD"/>
    <w:rsid w:val="00A11AB2"/>
    <w:rsid w:val="00A12008"/>
    <w:rsid w:val="00A138F0"/>
    <w:rsid w:val="00A13A49"/>
    <w:rsid w:val="00A13A64"/>
    <w:rsid w:val="00A14617"/>
    <w:rsid w:val="00A15706"/>
    <w:rsid w:val="00A15F18"/>
    <w:rsid w:val="00A16633"/>
    <w:rsid w:val="00A21B91"/>
    <w:rsid w:val="00A23AFC"/>
    <w:rsid w:val="00A23C51"/>
    <w:rsid w:val="00A24049"/>
    <w:rsid w:val="00A24E8F"/>
    <w:rsid w:val="00A25058"/>
    <w:rsid w:val="00A25684"/>
    <w:rsid w:val="00A2592C"/>
    <w:rsid w:val="00A26100"/>
    <w:rsid w:val="00A26D2B"/>
    <w:rsid w:val="00A27208"/>
    <w:rsid w:val="00A27AA0"/>
    <w:rsid w:val="00A315F0"/>
    <w:rsid w:val="00A31981"/>
    <w:rsid w:val="00A325B3"/>
    <w:rsid w:val="00A337F4"/>
    <w:rsid w:val="00A339F4"/>
    <w:rsid w:val="00A351E9"/>
    <w:rsid w:val="00A352DD"/>
    <w:rsid w:val="00A354F2"/>
    <w:rsid w:val="00A36904"/>
    <w:rsid w:val="00A36B78"/>
    <w:rsid w:val="00A36E5E"/>
    <w:rsid w:val="00A404F7"/>
    <w:rsid w:val="00A40AD3"/>
    <w:rsid w:val="00A40F0F"/>
    <w:rsid w:val="00A41A4A"/>
    <w:rsid w:val="00A41B48"/>
    <w:rsid w:val="00A42A89"/>
    <w:rsid w:val="00A43A62"/>
    <w:rsid w:val="00A4414B"/>
    <w:rsid w:val="00A442A8"/>
    <w:rsid w:val="00A44483"/>
    <w:rsid w:val="00A4498D"/>
    <w:rsid w:val="00A4547E"/>
    <w:rsid w:val="00A457CE"/>
    <w:rsid w:val="00A45AC2"/>
    <w:rsid w:val="00A45FC1"/>
    <w:rsid w:val="00A46A63"/>
    <w:rsid w:val="00A4712E"/>
    <w:rsid w:val="00A477F2"/>
    <w:rsid w:val="00A47E1C"/>
    <w:rsid w:val="00A501FE"/>
    <w:rsid w:val="00A50B7D"/>
    <w:rsid w:val="00A5107C"/>
    <w:rsid w:val="00A52322"/>
    <w:rsid w:val="00A53025"/>
    <w:rsid w:val="00A5329F"/>
    <w:rsid w:val="00A53861"/>
    <w:rsid w:val="00A5389F"/>
    <w:rsid w:val="00A549F1"/>
    <w:rsid w:val="00A54A48"/>
    <w:rsid w:val="00A56D3B"/>
    <w:rsid w:val="00A57285"/>
    <w:rsid w:val="00A578D1"/>
    <w:rsid w:val="00A606D0"/>
    <w:rsid w:val="00A61167"/>
    <w:rsid w:val="00A613F9"/>
    <w:rsid w:val="00A62C7C"/>
    <w:rsid w:val="00A6317F"/>
    <w:rsid w:val="00A636CE"/>
    <w:rsid w:val="00A63DB4"/>
    <w:rsid w:val="00A63ECA"/>
    <w:rsid w:val="00A64043"/>
    <w:rsid w:val="00A64EC8"/>
    <w:rsid w:val="00A65DC3"/>
    <w:rsid w:val="00A66553"/>
    <w:rsid w:val="00A6746F"/>
    <w:rsid w:val="00A702C4"/>
    <w:rsid w:val="00A70C99"/>
    <w:rsid w:val="00A70CFB"/>
    <w:rsid w:val="00A7156B"/>
    <w:rsid w:val="00A72175"/>
    <w:rsid w:val="00A73066"/>
    <w:rsid w:val="00A73478"/>
    <w:rsid w:val="00A73787"/>
    <w:rsid w:val="00A74572"/>
    <w:rsid w:val="00A749F5"/>
    <w:rsid w:val="00A77B7D"/>
    <w:rsid w:val="00A77E65"/>
    <w:rsid w:val="00A82B16"/>
    <w:rsid w:val="00A83CAA"/>
    <w:rsid w:val="00A841AC"/>
    <w:rsid w:val="00A853B0"/>
    <w:rsid w:val="00A909BE"/>
    <w:rsid w:val="00A90BAC"/>
    <w:rsid w:val="00A9115C"/>
    <w:rsid w:val="00A911F3"/>
    <w:rsid w:val="00A91B80"/>
    <w:rsid w:val="00A9244C"/>
    <w:rsid w:val="00A926CC"/>
    <w:rsid w:val="00A92D7E"/>
    <w:rsid w:val="00A9502D"/>
    <w:rsid w:val="00A95E82"/>
    <w:rsid w:val="00A9654A"/>
    <w:rsid w:val="00A96871"/>
    <w:rsid w:val="00A96FFF"/>
    <w:rsid w:val="00A972DF"/>
    <w:rsid w:val="00A974CD"/>
    <w:rsid w:val="00AA1F04"/>
    <w:rsid w:val="00AA2436"/>
    <w:rsid w:val="00AA4F86"/>
    <w:rsid w:val="00AA513C"/>
    <w:rsid w:val="00AA59AF"/>
    <w:rsid w:val="00AA601D"/>
    <w:rsid w:val="00AA6E30"/>
    <w:rsid w:val="00AA7D17"/>
    <w:rsid w:val="00AB0A4B"/>
    <w:rsid w:val="00AB0D6F"/>
    <w:rsid w:val="00AB3346"/>
    <w:rsid w:val="00AB4C7C"/>
    <w:rsid w:val="00AB5225"/>
    <w:rsid w:val="00AB571A"/>
    <w:rsid w:val="00AB5ECD"/>
    <w:rsid w:val="00AB666E"/>
    <w:rsid w:val="00AC05CA"/>
    <w:rsid w:val="00AC07C3"/>
    <w:rsid w:val="00AC084D"/>
    <w:rsid w:val="00AC1074"/>
    <w:rsid w:val="00AC151A"/>
    <w:rsid w:val="00AC1691"/>
    <w:rsid w:val="00AC24FD"/>
    <w:rsid w:val="00AC2D3A"/>
    <w:rsid w:val="00AC32D4"/>
    <w:rsid w:val="00AC3588"/>
    <w:rsid w:val="00AC402A"/>
    <w:rsid w:val="00AC4EE4"/>
    <w:rsid w:val="00AC50BE"/>
    <w:rsid w:val="00AC60A8"/>
    <w:rsid w:val="00AC7026"/>
    <w:rsid w:val="00AC73B2"/>
    <w:rsid w:val="00AC7574"/>
    <w:rsid w:val="00AC7716"/>
    <w:rsid w:val="00AC77A7"/>
    <w:rsid w:val="00AD0E6F"/>
    <w:rsid w:val="00AD1161"/>
    <w:rsid w:val="00AD1D9A"/>
    <w:rsid w:val="00AD22F4"/>
    <w:rsid w:val="00AD23AD"/>
    <w:rsid w:val="00AD2AA9"/>
    <w:rsid w:val="00AD2D79"/>
    <w:rsid w:val="00AD4281"/>
    <w:rsid w:val="00AD4E84"/>
    <w:rsid w:val="00AD5A4F"/>
    <w:rsid w:val="00AD5D9B"/>
    <w:rsid w:val="00AD609B"/>
    <w:rsid w:val="00AD740C"/>
    <w:rsid w:val="00AE0105"/>
    <w:rsid w:val="00AE0E5A"/>
    <w:rsid w:val="00AE1379"/>
    <w:rsid w:val="00AE1786"/>
    <w:rsid w:val="00AE19F5"/>
    <w:rsid w:val="00AE2291"/>
    <w:rsid w:val="00AE2D8B"/>
    <w:rsid w:val="00AE32E3"/>
    <w:rsid w:val="00AE3F53"/>
    <w:rsid w:val="00AE40D1"/>
    <w:rsid w:val="00AE5E07"/>
    <w:rsid w:val="00AE5EDF"/>
    <w:rsid w:val="00AE6224"/>
    <w:rsid w:val="00AE7DFD"/>
    <w:rsid w:val="00AF0051"/>
    <w:rsid w:val="00AF0171"/>
    <w:rsid w:val="00AF03A0"/>
    <w:rsid w:val="00AF0FBE"/>
    <w:rsid w:val="00AF18F0"/>
    <w:rsid w:val="00AF1C72"/>
    <w:rsid w:val="00AF21E8"/>
    <w:rsid w:val="00AF269E"/>
    <w:rsid w:val="00AF3B06"/>
    <w:rsid w:val="00AF567B"/>
    <w:rsid w:val="00AF6775"/>
    <w:rsid w:val="00AF69D9"/>
    <w:rsid w:val="00AF7C8B"/>
    <w:rsid w:val="00B012BF"/>
    <w:rsid w:val="00B01969"/>
    <w:rsid w:val="00B01EC7"/>
    <w:rsid w:val="00B04EBA"/>
    <w:rsid w:val="00B05CC3"/>
    <w:rsid w:val="00B06601"/>
    <w:rsid w:val="00B06A75"/>
    <w:rsid w:val="00B11BC8"/>
    <w:rsid w:val="00B12278"/>
    <w:rsid w:val="00B128A4"/>
    <w:rsid w:val="00B133B2"/>
    <w:rsid w:val="00B13A8B"/>
    <w:rsid w:val="00B14358"/>
    <w:rsid w:val="00B153E6"/>
    <w:rsid w:val="00B15942"/>
    <w:rsid w:val="00B1648F"/>
    <w:rsid w:val="00B1661F"/>
    <w:rsid w:val="00B169E8"/>
    <w:rsid w:val="00B17847"/>
    <w:rsid w:val="00B179EF"/>
    <w:rsid w:val="00B17A96"/>
    <w:rsid w:val="00B17CFD"/>
    <w:rsid w:val="00B2014B"/>
    <w:rsid w:val="00B20167"/>
    <w:rsid w:val="00B204BF"/>
    <w:rsid w:val="00B2093B"/>
    <w:rsid w:val="00B20972"/>
    <w:rsid w:val="00B22C5A"/>
    <w:rsid w:val="00B245D9"/>
    <w:rsid w:val="00B248B5"/>
    <w:rsid w:val="00B24D18"/>
    <w:rsid w:val="00B250DF"/>
    <w:rsid w:val="00B2560B"/>
    <w:rsid w:val="00B26AC2"/>
    <w:rsid w:val="00B30061"/>
    <w:rsid w:val="00B301D3"/>
    <w:rsid w:val="00B3032C"/>
    <w:rsid w:val="00B317D9"/>
    <w:rsid w:val="00B31D5A"/>
    <w:rsid w:val="00B3239B"/>
    <w:rsid w:val="00B32754"/>
    <w:rsid w:val="00B337D5"/>
    <w:rsid w:val="00B33884"/>
    <w:rsid w:val="00B34AE6"/>
    <w:rsid w:val="00B350A2"/>
    <w:rsid w:val="00B35447"/>
    <w:rsid w:val="00B35825"/>
    <w:rsid w:val="00B36555"/>
    <w:rsid w:val="00B3693C"/>
    <w:rsid w:val="00B37B6C"/>
    <w:rsid w:val="00B37E46"/>
    <w:rsid w:val="00B40478"/>
    <w:rsid w:val="00B40585"/>
    <w:rsid w:val="00B40B64"/>
    <w:rsid w:val="00B412A1"/>
    <w:rsid w:val="00B41E9E"/>
    <w:rsid w:val="00B42CE7"/>
    <w:rsid w:val="00B43BD2"/>
    <w:rsid w:val="00B44B57"/>
    <w:rsid w:val="00B4522A"/>
    <w:rsid w:val="00B45F7E"/>
    <w:rsid w:val="00B50CDC"/>
    <w:rsid w:val="00B510C6"/>
    <w:rsid w:val="00B51EB3"/>
    <w:rsid w:val="00B539CB"/>
    <w:rsid w:val="00B53DE3"/>
    <w:rsid w:val="00B53ED0"/>
    <w:rsid w:val="00B54233"/>
    <w:rsid w:val="00B5458A"/>
    <w:rsid w:val="00B549D0"/>
    <w:rsid w:val="00B55BA3"/>
    <w:rsid w:val="00B55E87"/>
    <w:rsid w:val="00B56675"/>
    <w:rsid w:val="00B567CC"/>
    <w:rsid w:val="00B5689F"/>
    <w:rsid w:val="00B570C5"/>
    <w:rsid w:val="00B61052"/>
    <w:rsid w:val="00B626E8"/>
    <w:rsid w:val="00B632DD"/>
    <w:rsid w:val="00B64546"/>
    <w:rsid w:val="00B64867"/>
    <w:rsid w:val="00B65A57"/>
    <w:rsid w:val="00B66606"/>
    <w:rsid w:val="00B66924"/>
    <w:rsid w:val="00B674C2"/>
    <w:rsid w:val="00B700A7"/>
    <w:rsid w:val="00B70EE9"/>
    <w:rsid w:val="00B71C10"/>
    <w:rsid w:val="00B73144"/>
    <w:rsid w:val="00B745B9"/>
    <w:rsid w:val="00B75983"/>
    <w:rsid w:val="00B75A64"/>
    <w:rsid w:val="00B7693D"/>
    <w:rsid w:val="00B76A8C"/>
    <w:rsid w:val="00B7704C"/>
    <w:rsid w:val="00B77210"/>
    <w:rsid w:val="00B77582"/>
    <w:rsid w:val="00B77934"/>
    <w:rsid w:val="00B77C58"/>
    <w:rsid w:val="00B800D2"/>
    <w:rsid w:val="00B81498"/>
    <w:rsid w:val="00B816FD"/>
    <w:rsid w:val="00B82780"/>
    <w:rsid w:val="00B835BD"/>
    <w:rsid w:val="00B858D3"/>
    <w:rsid w:val="00B861EB"/>
    <w:rsid w:val="00B8640D"/>
    <w:rsid w:val="00B8657C"/>
    <w:rsid w:val="00B87506"/>
    <w:rsid w:val="00B907B0"/>
    <w:rsid w:val="00B90E34"/>
    <w:rsid w:val="00B91601"/>
    <w:rsid w:val="00B918BA"/>
    <w:rsid w:val="00B9211D"/>
    <w:rsid w:val="00B93C58"/>
    <w:rsid w:val="00B93E2E"/>
    <w:rsid w:val="00B93E74"/>
    <w:rsid w:val="00B946A6"/>
    <w:rsid w:val="00B94DF5"/>
    <w:rsid w:val="00B95C1A"/>
    <w:rsid w:val="00B95C29"/>
    <w:rsid w:val="00B97985"/>
    <w:rsid w:val="00BA0A64"/>
    <w:rsid w:val="00BA0BE6"/>
    <w:rsid w:val="00BA2875"/>
    <w:rsid w:val="00BA2A39"/>
    <w:rsid w:val="00BA3A39"/>
    <w:rsid w:val="00BA3DE6"/>
    <w:rsid w:val="00BA3E17"/>
    <w:rsid w:val="00BA4BE8"/>
    <w:rsid w:val="00BA531B"/>
    <w:rsid w:val="00BA5D88"/>
    <w:rsid w:val="00BA6C1B"/>
    <w:rsid w:val="00BA6E2B"/>
    <w:rsid w:val="00BA7700"/>
    <w:rsid w:val="00BA789F"/>
    <w:rsid w:val="00BA7D82"/>
    <w:rsid w:val="00BB0421"/>
    <w:rsid w:val="00BB06F3"/>
    <w:rsid w:val="00BB0C5D"/>
    <w:rsid w:val="00BB0F70"/>
    <w:rsid w:val="00BB28FA"/>
    <w:rsid w:val="00BB30A7"/>
    <w:rsid w:val="00BB3632"/>
    <w:rsid w:val="00BB36A3"/>
    <w:rsid w:val="00BB3B72"/>
    <w:rsid w:val="00BB3F98"/>
    <w:rsid w:val="00BB5325"/>
    <w:rsid w:val="00BB67BD"/>
    <w:rsid w:val="00BB7A9C"/>
    <w:rsid w:val="00BC0783"/>
    <w:rsid w:val="00BC0E6E"/>
    <w:rsid w:val="00BC10BB"/>
    <w:rsid w:val="00BC145F"/>
    <w:rsid w:val="00BC1D9B"/>
    <w:rsid w:val="00BC1ED9"/>
    <w:rsid w:val="00BC388A"/>
    <w:rsid w:val="00BC3E8D"/>
    <w:rsid w:val="00BC4143"/>
    <w:rsid w:val="00BC47E4"/>
    <w:rsid w:val="00BC4D30"/>
    <w:rsid w:val="00BC57DB"/>
    <w:rsid w:val="00BC6978"/>
    <w:rsid w:val="00BC7F2B"/>
    <w:rsid w:val="00BD0143"/>
    <w:rsid w:val="00BD18C3"/>
    <w:rsid w:val="00BD2C70"/>
    <w:rsid w:val="00BD3BDF"/>
    <w:rsid w:val="00BD3D14"/>
    <w:rsid w:val="00BD42D7"/>
    <w:rsid w:val="00BD6E68"/>
    <w:rsid w:val="00BD7320"/>
    <w:rsid w:val="00BE056C"/>
    <w:rsid w:val="00BE1A5F"/>
    <w:rsid w:val="00BE2EDD"/>
    <w:rsid w:val="00BE3718"/>
    <w:rsid w:val="00BE3D32"/>
    <w:rsid w:val="00BE4115"/>
    <w:rsid w:val="00BE4232"/>
    <w:rsid w:val="00BE53B8"/>
    <w:rsid w:val="00BE7633"/>
    <w:rsid w:val="00BE7A64"/>
    <w:rsid w:val="00BE7EA8"/>
    <w:rsid w:val="00BF14B3"/>
    <w:rsid w:val="00BF241E"/>
    <w:rsid w:val="00BF2C29"/>
    <w:rsid w:val="00BF38E7"/>
    <w:rsid w:val="00BF49F5"/>
    <w:rsid w:val="00BF4B7A"/>
    <w:rsid w:val="00BF6053"/>
    <w:rsid w:val="00BF6215"/>
    <w:rsid w:val="00BF62FE"/>
    <w:rsid w:val="00BF66D2"/>
    <w:rsid w:val="00BF730F"/>
    <w:rsid w:val="00C0003F"/>
    <w:rsid w:val="00C00399"/>
    <w:rsid w:val="00C008C1"/>
    <w:rsid w:val="00C00939"/>
    <w:rsid w:val="00C009AB"/>
    <w:rsid w:val="00C01664"/>
    <w:rsid w:val="00C018E2"/>
    <w:rsid w:val="00C01B61"/>
    <w:rsid w:val="00C01EAF"/>
    <w:rsid w:val="00C0290B"/>
    <w:rsid w:val="00C02DDF"/>
    <w:rsid w:val="00C0359F"/>
    <w:rsid w:val="00C03D67"/>
    <w:rsid w:val="00C0496A"/>
    <w:rsid w:val="00C055AA"/>
    <w:rsid w:val="00C05E12"/>
    <w:rsid w:val="00C06386"/>
    <w:rsid w:val="00C0686C"/>
    <w:rsid w:val="00C0688B"/>
    <w:rsid w:val="00C06DFF"/>
    <w:rsid w:val="00C0706A"/>
    <w:rsid w:val="00C104BA"/>
    <w:rsid w:val="00C10A71"/>
    <w:rsid w:val="00C118CC"/>
    <w:rsid w:val="00C11F25"/>
    <w:rsid w:val="00C12027"/>
    <w:rsid w:val="00C20355"/>
    <w:rsid w:val="00C20A95"/>
    <w:rsid w:val="00C213AD"/>
    <w:rsid w:val="00C21BE0"/>
    <w:rsid w:val="00C2262A"/>
    <w:rsid w:val="00C2266F"/>
    <w:rsid w:val="00C248F5"/>
    <w:rsid w:val="00C249F9"/>
    <w:rsid w:val="00C24E1E"/>
    <w:rsid w:val="00C24F0F"/>
    <w:rsid w:val="00C260B2"/>
    <w:rsid w:val="00C262FE"/>
    <w:rsid w:val="00C26A20"/>
    <w:rsid w:val="00C27CB0"/>
    <w:rsid w:val="00C30A6D"/>
    <w:rsid w:val="00C30AF8"/>
    <w:rsid w:val="00C31AC3"/>
    <w:rsid w:val="00C32065"/>
    <w:rsid w:val="00C3283D"/>
    <w:rsid w:val="00C328B5"/>
    <w:rsid w:val="00C32D63"/>
    <w:rsid w:val="00C339FE"/>
    <w:rsid w:val="00C34E18"/>
    <w:rsid w:val="00C35075"/>
    <w:rsid w:val="00C36E0F"/>
    <w:rsid w:val="00C4006B"/>
    <w:rsid w:val="00C40DDD"/>
    <w:rsid w:val="00C419BB"/>
    <w:rsid w:val="00C42F90"/>
    <w:rsid w:val="00C430A6"/>
    <w:rsid w:val="00C43DF7"/>
    <w:rsid w:val="00C4551B"/>
    <w:rsid w:val="00C45787"/>
    <w:rsid w:val="00C45FB8"/>
    <w:rsid w:val="00C468F5"/>
    <w:rsid w:val="00C470AC"/>
    <w:rsid w:val="00C4716F"/>
    <w:rsid w:val="00C47C4F"/>
    <w:rsid w:val="00C506E2"/>
    <w:rsid w:val="00C51600"/>
    <w:rsid w:val="00C52B27"/>
    <w:rsid w:val="00C53963"/>
    <w:rsid w:val="00C53CB8"/>
    <w:rsid w:val="00C55BDD"/>
    <w:rsid w:val="00C55EF5"/>
    <w:rsid w:val="00C560A8"/>
    <w:rsid w:val="00C56325"/>
    <w:rsid w:val="00C56446"/>
    <w:rsid w:val="00C565EF"/>
    <w:rsid w:val="00C56F6F"/>
    <w:rsid w:val="00C5746D"/>
    <w:rsid w:val="00C57A3D"/>
    <w:rsid w:val="00C60374"/>
    <w:rsid w:val="00C60484"/>
    <w:rsid w:val="00C606F9"/>
    <w:rsid w:val="00C612CB"/>
    <w:rsid w:val="00C61410"/>
    <w:rsid w:val="00C61847"/>
    <w:rsid w:val="00C6213C"/>
    <w:rsid w:val="00C62A57"/>
    <w:rsid w:val="00C62B95"/>
    <w:rsid w:val="00C6341D"/>
    <w:rsid w:val="00C634F8"/>
    <w:rsid w:val="00C6354E"/>
    <w:rsid w:val="00C6397B"/>
    <w:rsid w:val="00C647FD"/>
    <w:rsid w:val="00C65056"/>
    <w:rsid w:val="00C6531B"/>
    <w:rsid w:val="00C65431"/>
    <w:rsid w:val="00C659A0"/>
    <w:rsid w:val="00C65A66"/>
    <w:rsid w:val="00C65BF8"/>
    <w:rsid w:val="00C6698B"/>
    <w:rsid w:val="00C67C53"/>
    <w:rsid w:val="00C713B3"/>
    <w:rsid w:val="00C717C6"/>
    <w:rsid w:val="00C71BE1"/>
    <w:rsid w:val="00C72541"/>
    <w:rsid w:val="00C72A6A"/>
    <w:rsid w:val="00C73639"/>
    <w:rsid w:val="00C73907"/>
    <w:rsid w:val="00C73A0C"/>
    <w:rsid w:val="00C742B5"/>
    <w:rsid w:val="00C745B7"/>
    <w:rsid w:val="00C74825"/>
    <w:rsid w:val="00C74DF5"/>
    <w:rsid w:val="00C754DA"/>
    <w:rsid w:val="00C75F18"/>
    <w:rsid w:val="00C763F6"/>
    <w:rsid w:val="00C76966"/>
    <w:rsid w:val="00C76A1D"/>
    <w:rsid w:val="00C76E78"/>
    <w:rsid w:val="00C77FC9"/>
    <w:rsid w:val="00C80502"/>
    <w:rsid w:val="00C81CC9"/>
    <w:rsid w:val="00C81DA7"/>
    <w:rsid w:val="00C851B5"/>
    <w:rsid w:val="00C85A1C"/>
    <w:rsid w:val="00C86787"/>
    <w:rsid w:val="00C8747E"/>
    <w:rsid w:val="00C87BC5"/>
    <w:rsid w:val="00C90D8F"/>
    <w:rsid w:val="00C90EA6"/>
    <w:rsid w:val="00C95252"/>
    <w:rsid w:val="00C95BF1"/>
    <w:rsid w:val="00C9713A"/>
    <w:rsid w:val="00C97B53"/>
    <w:rsid w:val="00C97D1C"/>
    <w:rsid w:val="00CA1342"/>
    <w:rsid w:val="00CA1823"/>
    <w:rsid w:val="00CA19A6"/>
    <w:rsid w:val="00CA27CE"/>
    <w:rsid w:val="00CA3316"/>
    <w:rsid w:val="00CA3BB2"/>
    <w:rsid w:val="00CA78E2"/>
    <w:rsid w:val="00CA7E95"/>
    <w:rsid w:val="00CB089E"/>
    <w:rsid w:val="00CB0AB3"/>
    <w:rsid w:val="00CB1337"/>
    <w:rsid w:val="00CB2017"/>
    <w:rsid w:val="00CB225F"/>
    <w:rsid w:val="00CB2A36"/>
    <w:rsid w:val="00CB3366"/>
    <w:rsid w:val="00CB3C66"/>
    <w:rsid w:val="00CB467D"/>
    <w:rsid w:val="00CB4858"/>
    <w:rsid w:val="00CB563E"/>
    <w:rsid w:val="00CB5EE2"/>
    <w:rsid w:val="00CB6104"/>
    <w:rsid w:val="00CB6A98"/>
    <w:rsid w:val="00CB7A63"/>
    <w:rsid w:val="00CB7CA2"/>
    <w:rsid w:val="00CC0E16"/>
    <w:rsid w:val="00CC1A04"/>
    <w:rsid w:val="00CC34ED"/>
    <w:rsid w:val="00CC39E2"/>
    <w:rsid w:val="00CC4163"/>
    <w:rsid w:val="00CC52D9"/>
    <w:rsid w:val="00CC5AC1"/>
    <w:rsid w:val="00CC7D92"/>
    <w:rsid w:val="00CD101C"/>
    <w:rsid w:val="00CD1040"/>
    <w:rsid w:val="00CD17FE"/>
    <w:rsid w:val="00CD27EF"/>
    <w:rsid w:val="00CD3C84"/>
    <w:rsid w:val="00CD4323"/>
    <w:rsid w:val="00CD4D6D"/>
    <w:rsid w:val="00CD5145"/>
    <w:rsid w:val="00CD5A2A"/>
    <w:rsid w:val="00CD5A7A"/>
    <w:rsid w:val="00CD60B4"/>
    <w:rsid w:val="00CD68C5"/>
    <w:rsid w:val="00CD6965"/>
    <w:rsid w:val="00CD79D0"/>
    <w:rsid w:val="00CE2F3A"/>
    <w:rsid w:val="00CE349C"/>
    <w:rsid w:val="00CE3AEA"/>
    <w:rsid w:val="00CE4353"/>
    <w:rsid w:val="00CE4782"/>
    <w:rsid w:val="00CE4914"/>
    <w:rsid w:val="00CE4C96"/>
    <w:rsid w:val="00CE4ED7"/>
    <w:rsid w:val="00CE5138"/>
    <w:rsid w:val="00CE53D6"/>
    <w:rsid w:val="00CE654C"/>
    <w:rsid w:val="00CE6BE4"/>
    <w:rsid w:val="00CF0353"/>
    <w:rsid w:val="00CF2494"/>
    <w:rsid w:val="00CF2A76"/>
    <w:rsid w:val="00CF2EDD"/>
    <w:rsid w:val="00CF3E1B"/>
    <w:rsid w:val="00CF3F01"/>
    <w:rsid w:val="00CF4FAB"/>
    <w:rsid w:val="00CF5548"/>
    <w:rsid w:val="00CF5B37"/>
    <w:rsid w:val="00CF6E00"/>
    <w:rsid w:val="00D01399"/>
    <w:rsid w:val="00D0168D"/>
    <w:rsid w:val="00D0195E"/>
    <w:rsid w:val="00D03999"/>
    <w:rsid w:val="00D03D6A"/>
    <w:rsid w:val="00D040D6"/>
    <w:rsid w:val="00D05912"/>
    <w:rsid w:val="00D05962"/>
    <w:rsid w:val="00D07B9E"/>
    <w:rsid w:val="00D07D53"/>
    <w:rsid w:val="00D11280"/>
    <w:rsid w:val="00D127E9"/>
    <w:rsid w:val="00D12C7D"/>
    <w:rsid w:val="00D12E19"/>
    <w:rsid w:val="00D13377"/>
    <w:rsid w:val="00D1377C"/>
    <w:rsid w:val="00D141FA"/>
    <w:rsid w:val="00D14449"/>
    <w:rsid w:val="00D14B18"/>
    <w:rsid w:val="00D14D36"/>
    <w:rsid w:val="00D1535D"/>
    <w:rsid w:val="00D156B1"/>
    <w:rsid w:val="00D15EDD"/>
    <w:rsid w:val="00D17645"/>
    <w:rsid w:val="00D17ED2"/>
    <w:rsid w:val="00D206B9"/>
    <w:rsid w:val="00D2097D"/>
    <w:rsid w:val="00D20FCA"/>
    <w:rsid w:val="00D2162D"/>
    <w:rsid w:val="00D219C4"/>
    <w:rsid w:val="00D22E2E"/>
    <w:rsid w:val="00D24462"/>
    <w:rsid w:val="00D244BF"/>
    <w:rsid w:val="00D24707"/>
    <w:rsid w:val="00D24B44"/>
    <w:rsid w:val="00D26029"/>
    <w:rsid w:val="00D27384"/>
    <w:rsid w:val="00D30FB6"/>
    <w:rsid w:val="00D321CD"/>
    <w:rsid w:val="00D326C0"/>
    <w:rsid w:val="00D32AB5"/>
    <w:rsid w:val="00D344B8"/>
    <w:rsid w:val="00D34E40"/>
    <w:rsid w:val="00D351F0"/>
    <w:rsid w:val="00D3655A"/>
    <w:rsid w:val="00D36E88"/>
    <w:rsid w:val="00D37015"/>
    <w:rsid w:val="00D37024"/>
    <w:rsid w:val="00D37647"/>
    <w:rsid w:val="00D3769F"/>
    <w:rsid w:val="00D37DC9"/>
    <w:rsid w:val="00D4003F"/>
    <w:rsid w:val="00D42755"/>
    <w:rsid w:val="00D436BA"/>
    <w:rsid w:val="00D440EB"/>
    <w:rsid w:val="00D45A21"/>
    <w:rsid w:val="00D46535"/>
    <w:rsid w:val="00D468B9"/>
    <w:rsid w:val="00D4765F"/>
    <w:rsid w:val="00D5081A"/>
    <w:rsid w:val="00D5114B"/>
    <w:rsid w:val="00D51250"/>
    <w:rsid w:val="00D54885"/>
    <w:rsid w:val="00D549A4"/>
    <w:rsid w:val="00D563D5"/>
    <w:rsid w:val="00D56CFA"/>
    <w:rsid w:val="00D5702E"/>
    <w:rsid w:val="00D57AFD"/>
    <w:rsid w:val="00D602C0"/>
    <w:rsid w:val="00D605EB"/>
    <w:rsid w:val="00D60ACD"/>
    <w:rsid w:val="00D624D6"/>
    <w:rsid w:val="00D62623"/>
    <w:rsid w:val="00D6298B"/>
    <w:rsid w:val="00D6325D"/>
    <w:rsid w:val="00D63D6A"/>
    <w:rsid w:val="00D65366"/>
    <w:rsid w:val="00D65C1A"/>
    <w:rsid w:val="00D65F7D"/>
    <w:rsid w:val="00D674E2"/>
    <w:rsid w:val="00D70B04"/>
    <w:rsid w:val="00D7108E"/>
    <w:rsid w:val="00D712CE"/>
    <w:rsid w:val="00D717FC"/>
    <w:rsid w:val="00D73F15"/>
    <w:rsid w:val="00D744AB"/>
    <w:rsid w:val="00D74D1B"/>
    <w:rsid w:val="00D759DF"/>
    <w:rsid w:val="00D77327"/>
    <w:rsid w:val="00D80500"/>
    <w:rsid w:val="00D80E48"/>
    <w:rsid w:val="00D8258D"/>
    <w:rsid w:val="00D82CB2"/>
    <w:rsid w:val="00D82D68"/>
    <w:rsid w:val="00D836B0"/>
    <w:rsid w:val="00D83FB1"/>
    <w:rsid w:val="00D846B6"/>
    <w:rsid w:val="00D84FD8"/>
    <w:rsid w:val="00D854D9"/>
    <w:rsid w:val="00D85CE5"/>
    <w:rsid w:val="00D85D16"/>
    <w:rsid w:val="00D863AE"/>
    <w:rsid w:val="00D86708"/>
    <w:rsid w:val="00D86A96"/>
    <w:rsid w:val="00D86CF4"/>
    <w:rsid w:val="00D90622"/>
    <w:rsid w:val="00D91051"/>
    <w:rsid w:val="00D9109B"/>
    <w:rsid w:val="00D927C1"/>
    <w:rsid w:val="00D92889"/>
    <w:rsid w:val="00D928F1"/>
    <w:rsid w:val="00D937EB"/>
    <w:rsid w:val="00D9407F"/>
    <w:rsid w:val="00D946E3"/>
    <w:rsid w:val="00D94B3E"/>
    <w:rsid w:val="00D95174"/>
    <w:rsid w:val="00D95D98"/>
    <w:rsid w:val="00D9606E"/>
    <w:rsid w:val="00D961A7"/>
    <w:rsid w:val="00D96F7D"/>
    <w:rsid w:val="00D9732C"/>
    <w:rsid w:val="00D975AD"/>
    <w:rsid w:val="00D97BF4"/>
    <w:rsid w:val="00DA162F"/>
    <w:rsid w:val="00DA201B"/>
    <w:rsid w:val="00DA2C46"/>
    <w:rsid w:val="00DA3E29"/>
    <w:rsid w:val="00DA4030"/>
    <w:rsid w:val="00DA547D"/>
    <w:rsid w:val="00DA55FA"/>
    <w:rsid w:val="00DA57DE"/>
    <w:rsid w:val="00DA6D95"/>
    <w:rsid w:val="00DA767A"/>
    <w:rsid w:val="00DB09A9"/>
    <w:rsid w:val="00DB0AD2"/>
    <w:rsid w:val="00DB125C"/>
    <w:rsid w:val="00DB2C85"/>
    <w:rsid w:val="00DB388B"/>
    <w:rsid w:val="00DB422A"/>
    <w:rsid w:val="00DB43CE"/>
    <w:rsid w:val="00DB45A3"/>
    <w:rsid w:val="00DB58F3"/>
    <w:rsid w:val="00DB5969"/>
    <w:rsid w:val="00DB59FF"/>
    <w:rsid w:val="00DB5F31"/>
    <w:rsid w:val="00DB61FB"/>
    <w:rsid w:val="00DB645E"/>
    <w:rsid w:val="00DB78F6"/>
    <w:rsid w:val="00DB7A48"/>
    <w:rsid w:val="00DB7C0C"/>
    <w:rsid w:val="00DC0947"/>
    <w:rsid w:val="00DC1656"/>
    <w:rsid w:val="00DC1BA7"/>
    <w:rsid w:val="00DC1F9A"/>
    <w:rsid w:val="00DC3DC0"/>
    <w:rsid w:val="00DC4D35"/>
    <w:rsid w:val="00DC68E7"/>
    <w:rsid w:val="00DC7244"/>
    <w:rsid w:val="00DD1FD0"/>
    <w:rsid w:val="00DD261C"/>
    <w:rsid w:val="00DD30D1"/>
    <w:rsid w:val="00DD31D3"/>
    <w:rsid w:val="00DD3E84"/>
    <w:rsid w:val="00DD3FED"/>
    <w:rsid w:val="00DD58F7"/>
    <w:rsid w:val="00DD5DDB"/>
    <w:rsid w:val="00DD5FF2"/>
    <w:rsid w:val="00DD6FF5"/>
    <w:rsid w:val="00DD79DC"/>
    <w:rsid w:val="00DE0258"/>
    <w:rsid w:val="00DE0A09"/>
    <w:rsid w:val="00DE0EC2"/>
    <w:rsid w:val="00DE148C"/>
    <w:rsid w:val="00DE15C5"/>
    <w:rsid w:val="00DE1857"/>
    <w:rsid w:val="00DE20F1"/>
    <w:rsid w:val="00DE2B8B"/>
    <w:rsid w:val="00DE2EBB"/>
    <w:rsid w:val="00DE4019"/>
    <w:rsid w:val="00DE44D6"/>
    <w:rsid w:val="00DE48DC"/>
    <w:rsid w:val="00DE58D9"/>
    <w:rsid w:val="00DE7D51"/>
    <w:rsid w:val="00DF0FED"/>
    <w:rsid w:val="00DF1DDA"/>
    <w:rsid w:val="00DF2A79"/>
    <w:rsid w:val="00DF2B35"/>
    <w:rsid w:val="00DF3391"/>
    <w:rsid w:val="00DF33EB"/>
    <w:rsid w:val="00DF4239"/>
    <w:rsid w:val="00DF4832"/>
    <w:rsid w:val="00DF4F8D"/>
    <w:rsid w:val="00DF53C7"/>
    <w:rsid w:val="00DF5E55"/>
    <w:rsid w:val="00DF766B"/>
    <w:rsid w:val="00E00DB6"/>
    <w:rsid w:val="00E020EA"/>
    <w:rsid w:val="00E02926"/>
    <w:rsid w:val="00E029F8"/>
    <w:rsid w:val="00E0393D"/>
    <w:rsid w:val="00E03C04"/>
    <w:rsid w:val="00E03F33"/>
    <w:rsid w:val="00E05156"/>
    <w:rsid w:val="00E05F68"/>
    <w:rsid w:val="00E067B2"/>
    <w:rsid w:val="00E07851"/>
    <w:rsid w:val="00E078F5"/>
    <w:rsid w:val="00E07C61"/>
    <w:rsid w:val="00E10181"/>
    <w:rsid w:val="00E11CEC"/>
    <w:rsid w:val="00E12746"/>
    <w:rsid w:val="00E12CDA"/>
    <w:rsid w:val="00E12CF3"/>
    <w:rsid w:val="00E131AD"/>
    <w:rsid w:val="00E1328E"/>
    <w:rsid w:val="00E147B3"/>
    <w:rsid w:val="00E14CAF"/>
    <w:rsid w:val="00E15D1D"/>
    <w:rsid w:val="00E164B1"/>
    <w:rsid w:val="00E16FE6"/>
    <w:rsid w:val="00E216B5"/>
    <w:rsid w:val="00E2369F"/>
    <w:rsid w:val="00E23CB3"/>
    <w:rsid w:val="00E24644"/>
    <w:rsid w:val="00E24F24"/>
    <w:rsid w:val="00E2536F"/>
    <w:rsid w:val="00E25385"/>
    <w:rsid w:val="00E255A5"/>
    <w:rsid w:val="00E26052"/>
    <w:rsid w:val="00E26A75"/>
    <w:rsid w:val="00E27DB3"/>
    <w:rsid w:val="00E27F90"/>
    <w:rsid w:val="00E30FD3"/>
    <w:rsid w:val="00E31273"/>
    <w:rsid w:val="00E32495"/>
    <w:rsid w:val="00E325A3"/>
    <w:rsid w:val="00E327EB"/>
    <w:rsid w:val="00E32D41"/>
    <w:rsid w:val="00E3309A"/>
    <w:rsid w:val="00E3421F"/>
    <w:rsid w:val="00E34C1A"/>
    <w:rsid w:val="00E34CF5"/>
    <w:rsid w:val="00E350C3"/>
    <w:rsid w:val="00E351CF"/>
    <w:rsid w:val="00E35C8C"/>
    <w:rsid w:val="00E35FDA"/>
    <w:rsid w:val="00E426EE"/>
    <w:rsid w:val="00E42A1E"/>
    <w:rsid w:val="00E42A65"/>
    <w:rsid w:val="00E4300B"/>
    <w:rsid w:val="00E4306A"/>
    <w:rsid w:val="00E43420"/>
    <w:rsid w:val="00E44296"/>
    <w:rsid w:val="00E444D5"/>
    <w:rsid w:val="00E4457D"/>
    <w:rsid w:val="00E45831"/>
    <w:rsid w:val="00E45C85"/>
    <w:rsid w:val="00E45E35"/>
    <w:rsid w:val="00E45F11"/>
    <w:rsid w:val="00E4768C"/>
    <w:rsid w:val="00E50D0F"/>
    <w:rsid w:val="00E51434"/>
    <w:rsid w:val="00E51B0F"/>
    <w:rsid w:val="00E534BB"/>
    <w:rsid w:val="00E53CEE"/>
    <w:rsid w:val="00E53F02"/>
    <w:rsid w:val="00E54067"/>
    <w:rsid w:val="00E54F65"/>
    <w:rsid w:val="00E55889"/>
    <w:rsid w:val="00E5631B"/>
    <w:rsid w:val="00E5708A"/>
    <w:rsid w:val="00E5799B"/>
    <w:rsid w:val="00E60C5E"/>
    <w:rsid w:val="00E61894"/>
    <w:rsid w:val="00E620A6"/>
    <w:rsid w:val="00E63A1F"/>
    <w:rsid w:val="00E645ED"/>
    <w:rsid w:val="00E65DA7"/>
    <w:rsid w:val="00E67316"/>
    <w:rsid w:val="00E67620"/>
    <w:rsid w:val="00E67C95"/>
    <w:rsid w:val="00E70123"/>
    <w:rsid w:val="00E701E0"/>
    <w:rsid w:val="00E70914"/>
    <w:rsid w:val="00E71948"/>
    <w:rsid w:val="00E72783"/>
    <w:rsid w:val="00E745BB"/>
    <w:rsid w:val="00E74811"/>
    <w:rsid w:val="00E74914"/>
    <w:rsid w:val="00E750E2"/>
    <w:rsid w:val="00E75698"/>
    <w:rsid w:val="00E76157"/>
    <w:rsid w:val="00E76DBD"/>
    <w:rsid w:val="00E772A8"/>
    <w:rsid w:val="00E8003F"/>
    <w:rsid w:val="00E82D43"/>
    <w:rsid w:val="00E83336"/>
    <w:rsid w:val="00E84C34"/>
    <w:rsid w:val="00E85FDE"/>
    <w:rsid w:val="00E865B3"/>
    <w:rsid w:val="00E876D3"/>
    <w:rsid w:val="00E87D61"/>
    <w:rsid w:val="00E87E01"/>
    <w:rsid w:val="00E9117D"/>
    <w:rsid w:val="00E91871"/>
    <w:rsid w:val="00E92316"/>
    <w:rsid w:val="00E9565D"/>
    <w:rsid w:val="00E96F24"/>
    <w:rsid w:val="00E97AA0"/>
    <w:rsid w:val="00E97CFF"/>
    <w:rsid w:val="00EA0566"/>
    <w:rsid w:val="00EA1102"/>
    <w:rsid w:val="00EA1365"/>
    <w:rsid w:val="00EA1BEC"/>
    <w:rsid w:val="00EA239D"/>
    <w:rsid w:val="00EA3B22"/>
    <w:rsid w:val="00EA3DB9"/>
    <w:rsid w:val="00EA40A6"/>
    <w:rsid w:val="00EA4111"/>
    <w:rsid w:val="00EA41B7"/>
    <w:rsid w:val="00EA6844"/>
    <w:rsid w:val="00EA6C04"/>
    <w:rsid w:val="00EB0134"/>
    <w:rsid w:val="00EB2463"/>
    <w:rsid w:val="00EB25A1"/>
    <w:rsid w:val="00EB2B02"/>
    <w:rsid w:val="00EB3A9E"/>
    <w:rsid w:val="00EB4F16"/>
    <w:rsid w:val="00EB5BBB"/>
    <w:rsid w:val="00EB5D09"/>
    <w:rsid w:val="00EB6E69"/>
    <w:rsid w:val="00EB76C1"/>
    <w:rsid w:val="00EB76D5"/>
    <w:rsid w:val="00EB7860"/>
    <w:rsid w:val="00EB7F5E"/>
    <w:rsid w:val="00EC39CE"/>
    <w:rsid w:val="00EC41E4"/>
    <w:rsid w:val="00EC43AB"/>
    <w:rsid w:val="00EC4B4B"/>
    <w:rsid w:val="00EC4FF1"/>
    <w:rsid w:val="00EC570E"/>
    <w:rsid w:val="00EC6E2B"/>
    <w:rsid w:val="00EC77D8"/>
    <w:rsid w:val="00EC7956"/>
    <w:rsid w:val="00EC7E9B"/>
    <w:rsid w:val="00ED0042"/>
    <w:rsid w:val="00ED1441"/>
    <w:rsid w:val="00ED3669"/>
    <w:rsid w:val="00ED36AD"/>
    <w:rsid w:val="00ED49FB"/>
    <w:rsid w:val="00ED4EF1"/>
    <w:rsid w:val="00ED5D4D"/>
    <w:rsid w:val="00ED6247"/>
    <w:rsid w:val="00ED6283"/>
    <w:rsid w:val="00EE16D5"/>
    <w:rsid w:val="00EE2D23"/>
    <w:rsid w:val="00EE2E29"/>
    <w:rsid w:val="00EE2F8E"/>
    <w:rsid w:val="00EE32B8"/>
    <w:rsid w:val="00EE4FE5"/>
    <w:rsid w:val="00EE5051"/>
    <w:rsid w:val="00EE5C3F"/>
    <w:rsid w:val="00EE6EA7"/>
    <w:rsid w:val="00EE7033"/>
    <w:rsid w:val="00EE7357"/>
    <w:rsid w:val="00EE74F9"/>
    <w:rsid w:val="00EE7B0F"/>
    <w:rsid w:val="00EE7D67"/>
    <w:rsid w:val="00EE7DBB"/>
    <w:rsid w:val="00EE7EB7"/>
    <w:rsid w:val="00EE7EDE"/>
    <w:rsid w:val="00EF0F27"/>
    <w:rsid w:val="00EF16C7"/>
    <w:rsid w:val="00EF191B"/>
    <w:rsid w:val="00EF3954"/>
    <w:rsid w:val="00EF3A9F"/>
    <w:rsid w:val="00EF3EA5"/>
    <w:rsid w:val="00EF3EC2"/>
    <w:rsid w:val="00EF4298"/>
    <w:rsid w:val="00EF4B5F"/>
    <w:rsid w:val="00EF54E0"/>
    <w:rsid w:val="00EF5C9D"/>
    <w:rsid w:val="00EF69C8"/>
    <w:rsid w:val="00EF6AA2"/>
    <w:rsid w:val="00EF6ADC"/>
    <w:rsid w:val="00EF7349"/>
    <w:rsid w:val="00EF7C0C"/>
    <w:rsid w:val="00F00A40"/>
    <w:rsid w:val="00F00E28"/>
    <w:rsid w:val="00F0349D"/>
    <w:rsid w:val="00F03998"/>
    <w:rsid w:val="00F06F2C"/>
    <w:rsid w:val="00F0745A"/>
    <w:rsid w:val="00F07D02"/>
    <w:rsid w:val="00F07FED"/>
    <w:rsid w:val="00F10243"/>
    <w:rsid w:val="00F108D2"/>
    <w:rsid w:val="00F10AEF"/>
    <w:rsid w:val="00F10D52"/>
    <w:rsid w:val="00F111E4"/>
    <w:rsid w:val="00F1427F"/>
    <w:rsid w:val="00F14A74"/>
    <w:rsid w:val="00F14E78"/>
    <w:rsid w:val="00F152C9"/>
    <w:rsid w:val="00F15523"/>
    <w:rsid w:val="00F157AA"/>
    <w:rsid w:val="00F158DA"/>
    <w:rsid w:val="00F15B6B"/>
    <w:rsid w:val="00F162D6"/>
    <w:rsid w:val="00F16840"/>
    <w:rsid w:val="00F16910"/>
    <w:rsid w:val="00F16E6D"/>
    <w:rsid w:val="00F200FC"/>
    <w:rsid w:val="00F212E1"/>
    <w:rsid w:val="00F230F9"/>
    <w:rsid w:val="00F23277"/>
    <w:rsid w:val="00F24C48"/>
    <w:rsid w:val="00F24C5F"/>
    <w:rsid w:val="00F24D77"/>
    <w:rsid w:val="00F25773"/>
    <w:rsid w:val="00F257E4"/>
    <w:rsid w:val="00F26413"/>
    <w:rsid w:val="00F268D4"/>
    <w:rsid w:val="00F269FC"/>
    <w:rsid w:val="00F26EA6"/>
    <w:rsid w:val="00F26F75"/>
    <w:rsid w:val="00F277AA"/>
    <w:rsid w:val="00F301D6"/>
    <w:rsid w:val="00F3064C"/>
    <w:rsid w:val="00F30775"/>
    <w:rsid w:val="00F30A71"/>
    <w:rsid w:val="00F31E34"/>
    <w:rsid w:val="00F31FA0"/>
    <w:rsid w:val="00F3343D"/>
    <w:rsid w:val="00F337DB"/>
    <w:rsid w:val="00F34C27"/>
    <w:rsid w:val="00F36BAD"/>
    <w:rsid w:val="00F375B7"/>
    <w:rsid w:val="00F4188D"/>
    <w:rsid w:val="00F41DB4"/>
    <w:rsid w:val="00F439C8"/>
    <w:rsid w:val="00F43E6E"/>
    <w:rsid w:val="00F44356"/>
    <w:rsid w:val="00F44D64"/>
    <w:rsid w:val="00F45E3B"/>
    <w:rsid w:val="00F4751A"/>
    <w:rsid w:val="00F479CE"/>
    <w:rsid w:val="00F504B0"/>
    <w:rsid w:val="00F507AA"/>
    <w:rsid w:val="00F50EA5"/>
    <w:rsid w:val="00F52DEF"/>
    <w:rsid w:val="00F53A3F"/>
    <w:rsid w:val="00F545B3"/>
    <w:rsid w:val="00F552D8"/>
    <w:rsid w:val="00F556DB"/>
    <w:rsid w:val="00F55827"/>
    <w:rsid w:val="00F5624A"/>
    <w:rsid w:val="00F56988"/>
    <w:rsid w:val="00F57226"/>
    <w:rsid w:val="00F612F8"/>
    <w:rsid w:val="00F61D1E"/>
    <w:rsid w:val="00F61FF8"/>
    <w:rsid w:val="00F620DA"/>
    <w:rsid w:val="00F6276F"/>
    <w:rsid w:val="00F62BD6"/>
    <w:rsid w:val="00F64B35"/>
    <w:rsid w:val="00F64DB6"/>
    <w:rsid w:val="00F6549A"/>
    <w:rsid w:val="00F66128"/>
    <w:rsid w:val="00F66CC2"/>
    <w:rsid w:val="00F709D7"/>
    <w:rsid w:val="00F70E13"/>
    <w:rsid w:val="00F7112A"/>
    <w:rsid w:val="00F7168D"/>
    <w:rsid w:val="00F71A8D"/>
    <w:rsid w:val="00F71B62"/>
    <w:rsid w:val="00F722C2"/>
    <w:rsid w:val="00F7261C"/>
    <w:rsid w:val="00F72B6D"/>
    <w:rsid w:val="00F7304D"/>
    <w:rsid w:val="00F734D6"/>
    <w:rsid w:val="00F73AF8"/>
    <w:rsid w:val="00F74D73"/>
    <w:rsid w:val="00F74E9E"/>
    <w:rsid w:val="00F7516E"/>
    <w:rsid w:val="00F753B6"/>
    <w:rsid w:val="00F75947"/>
    <w:rsid w:val="00F76156"/>
    <w:rsid w:val="00F7734A"/>
    <w:rsid w:val="00F77644"/>
    <w:rsid w:val="00F80BB5"/>
    <w:rsid w:val="00F80D03"/>
    <w:rsid w:val="00F8103F"/>
    <w:rsid w:val="00F83C28"/>
    <w:rsid w:val="00F83F18"/>
    <w:rsid w:val="00F846E2"/>
    <w:rsid w:val="00F85188"/>
    <w:rsid w:val="00F8603D"/>
    <w:rsid w:val="00F870FB"/>
    <w:rsid w:val="00F8748C"/>
    <w:rsid w:val="00F874E7"/>
    <w:rsid w:val="00F9212C"/>
    <w:rsid w:val="00F92B51"/>
    <w:rsid w:val="00F92D28"/>
    <w:rsid w:val="00F940F5"/>
    <w:rsid w:val="00F94290"/>
    <w:rsid w:val="00F9599A"/>
    <w:rsid w:val="00F965C7"/>
    <w:rsid w:val="00F97323"/>
    <w:rsid w:val="00FA096B"/>
    <w:rsid w:val="00FA1283"/>
    <w:rsid w:val="00FA15FE"/>
    <w:rsid w:val="00FA2768"/>
    <w:rsid w:val="00FA3289"/>
    <w:rsid w:val="00FA34BB"/>
    <w:rsid w:val="00FA3590"/>
    <w:rsid w:val="00FA3BB9"/>
    <w:rsid w:val="00FA3BBC"/>
    <w:rsid w:val="00FA4A35"/>
    <w:rsid w:val="00FA5CE9"/>
    <w:rsid w:val="00FA5D34"/>
    <w:rsid w:val="00FA5EEC"/>
    <w:rsid w:val="00FA5F14"/>
    <w:rsid w:val="00FA653B"/>
    <w:rsid w:val="00FA6F00"/>
    <w:rsid w:val="00FA75E9"/>
    <w:rsid w:val="00FB0A18"/>
    <w:rsid w:val="00FB0BD8"/>
    <w:rsid w:val="00FB12DF"/>
    <w:rsid w:val="00FB1555"/>
    <w:rsid w:val="00FB184A"/>
    <w:rsid w:val="00FB44CE"/>
    <w:rsid w:val="00FB51D6"/>
    <w:rsid w:val="00FB536F"/>
    <w:rsid w:val="00FB5611"/>
    <w:rsid w:val="00FB5EAB"/>
    <w:rsid w:val="00FB61C0"/>
    <w:rsid w:val="00FB6F68"/>
    <w:rsid w:val="00FC1948"/>
    <w:rsid w:val="00FC1C38"/>
    <w:rsid w:val="00FC3024"/>
    <w:rsid w:val="00FC326F"/>
    <w:rsid w:val="00FC4345"/>
    <w:rsid w:val="00FC4AEC"/>
    <w:rsid w:val="00FC4E02"/>
    <w:rsid w:val="00FC663C"/>
    <w:rsid w:val="00FC6B98"/>
    <w:rsid w:val="00FC709D"/>
    <w:rsid w:val="00FD0921"/>
    <w:rsid w:val="00FD0CF7"/>
    <w:rsid w:val="00FD1F7E"/>
    <w:rsid w:val="00FD214B"/>
    <w:rsid w:val="00FD3375"/>
    <w:rsid w:val="00FD36E9"/>
    <w:rsid w:val="00FD41C4"/>
    <w:rsid w:val="00FD4A5F"/>
    <w:rsid w:val="00FD4CAC"/>
    <w:rsid w:val="00FD6013"/>
    <w:rsid w:val="00FD6321"/>
    <w:rsid w:val="00FD7623"/>
    <w:rsid w:val="00FD773E"/>
    <w:rsid w:val="00FD7837"/>
    <w:rsid w:val="00FD7C1D"/>
    <w:rsid w:val="00FD7F4F"/>
    <w:rsid w:val="00FE07F5"/>
    <w:rsid w:val="00FE0C2B"/>
    <w:rsid w:val="00FE0C3B"/>
    <w:rsid w:val="00FE100A"/>
    <w:rsid w:val="00FE130D"/>
    <w:rsid w:val="00FE1443"/>
    <w:rsid w:val="00FE1989"/>
    <w:rsid w:val="00FE3251"/>
    <w:rsid w:val="00FE3395"/>
    <w:rsid w:val="00FE497B"/>
    <w:rsid w:val="00FE5081"/>
    <w:rsid w:val="00FE5A49"/>
    <w:rsid w:val="00FE5FC8"/>
    <w:rsid w:val="00FE6074"/>
    <w:rsid w:val="00FE6FF0"/>
    <w:rsid w:val="00FF06B2"/>
    <w:rsid w:val="00FF137B"/>
    <w:rsid w:val="00FF2530"/>
    <w:rsid w:val="00FF26FF"/>
    <w:rsid w:val="00FF29B1"/>
    <w:rsid w:val="00FF2BFA"/>
    <w:rsid w:val="00FF2C0E"/>
    <w:rsid w:val="00FF3AC3"/>
    <w:rsid w:val="00FF43E6"/>
    <w:rsid w:val="00FF44E1"/>
    <w:rsid w:val="00FF460A"/>
    <w:rsid w:val="00FF48EC"/>
    <w:rsid w:val="00FF4903"/>
    <w:rsid w:val="00FF498B"/>
    <w:rsid w:val="00FF5073"/>
    <w:rsid w:val="00FF69F2"/>
    <w:rsid w:val="015763EC"/>
    <w:rsid w:val="031E6719"/>
    <w:rsid w:val="036A236E"/>
    <w:rsid w:val="03741797"/>
    <w:rsid w:val="03C24899"/>
    <w:rsid w:val="043E0D25"/>
    <w:rsid w:val="04846A88"/>
    <w:rsid w:val="04F433AE"/>
    <w:rsid w:val="05333FDE"/>
    <w:rsid w:val="05EA0443"/>
    <w:rsid w:val="05F851DA"/>
    <w:rsid w:val="064D6E62"/>
    <w:rsid w:val="07D459E5"/>
    <w:rsid w:val="080D08AD"/>
    <w:rsid w:val="082B63F3"/>
    <w:rsid w:val="09496FC1"/>
    <w:rsid w:val="09AE656F"/>
    <w:rsid w:val="0A037F54"/>
    <w:rsid w:val="0A2D2163"/>
    <w:rsid w:val="0A5C454F"/>
    <w:rsid w:val="0B6B5824"/>
    <w:rsid w:val="0B6F7697"/>
    <w:rsid w:val="0BBA0BCE"/>
    <w:rsid w:val="0BC3522A"/>
    <w:rsid w:val="0BF367A9"/>
    <w:rsid w:val="0C26301C"/>
    <w:rsid w:val="0C491737"/>
    <w:rsid w:val="0D993361"/>
    <w:rsid w:val="0DBD709A"/>
    <w:rsid w:val="0DDF47CF"/>
    <w:rsid w:val="0E0B1397"/>
    <w:rsid w:val="0E5D33A0"/>
    <w:rsid w:val="0EE12317"/>
    <w:rsid w:val="0F737665"/>
    <w:rsid w:val="0F811D52"/>
    <w:rsid w:val="0F927F1A"/>
    <w:rsid w:val="10112826"/>
    <w:rsid w:val="10E478C7"/>
    <w:rsid w:val="110235F3"/>
    <w:rsid w:val="11575453"/>
    <w:rsid w:val="15705842"/>
    <w:rsid w:val="160349AB"/>
    <w:rsid w:val="168F2010"/>
    <w:rsid w:val="16D162FD"/>
    <w:rsid w:val="17042C94"/>
    <w:rsid w:val="17224E02"/>
    <w:rsid w:val="19B75231"/>
    <w:rsid w:val="19FD6646"/>
    <w:rsid w:val="1A7D369E"/>
    <w:rsid w:val="1A9A08B1"/>
    <w:rsid w:val="1B920E49"/>
    <w:rsid w:val="1BCF31BB"/>
    <w:rsid w:val="1BD71243"/>
    <w:rsid w:val="1BEF11E3"/>
    <w:rsid w:val="1C07688A"/>
    <w:rsid w:val="1D050D2B"/>
    <w:rsid w:val="1DB808E9"/>
    <w:rsid w:val="1DC83D1D"/>
    <w:rsid w:val="1EB606F1"/>
    <w:rsid w:val="1EC86DE3"/>
    <w:rsid w:val="1F6F62DC"/>
    <w:rsid w:val="1F710D60"/>
    <w:rsid w:val="1F894911"/>
    <w:rsid w:val="2085735F"/>
    <w:rsid w:val="208A0989"/>
    <w:rsid w:val="20A41C7E"/>
    <w:rsid w:val="20B27232"/>
    <w:rsid w:val="21A53343"/>
    <w:rsid w:val="22461893"/>
    <w:rsid w:val="224D11D2"/>
    <w:rsid w:val="22926DE9"/>
    <w:rsid w:val="22C01511"/>
    <w:rsid w:val="22F861D2"/>
    <w:rsid w:val="22FF6A77"/>
    <w:rsid w:val="231305DA"/>
    <w:rsid w:val="23D314C1"/>
    <w:rsid w:val="23D9559B"/>
    <w:rsid w:val="241A2A47"/>
    <w:rsid w:val="247003B0"/>
    <w:rsid w:val="255D2B17"/>
    <w:rsid w:val="256604EB"/>
    <w:rsid w:val="25C21054"/>
    <w:rsid w:val="25CE0BC9"/>
    <w:rsid w:val="26937C58"/>
    <w:rsid w:val="269B5A10"/>
    <w:rsid w:val="27F24253"/>
    <w:rsid w:val="28544A65"/>
    <w:rsid w:val="28B11730"/>
    <w:rsid w:val="291256ED"/>
    <w:rsid w:val="294506D0"/>
    <w:rsid w:val="296C6E34"/>
    <w:rsid w:val="2989599F"/>
    <w:rsid w:val="29B84F82"/>
    <w:rsid w:val="29BB542F"/>
    <w:rsid w:val="2A234631"/>
    <w:rsid w:val="2A731008"/>
    <w:rsid w:val="2AC14878"/>
    <w:rsid w:val="2AE568ED"/>
    <w:rsid w:val="2B665F42"/>
    <w:rsid w:val="2BB0056E"/>
    <w:rsid w:val="2BB172BB"/>
    <w:rsid w:val="2BE86BAF"/>
    <w:rsid w:val="2C416BAA"/>
    <w:rsid w:val="2D0171B7"/>
    <w:rsid w:val="2D301B18"/>
    <w:rsid w:val="2D71149A"/>
    <w:rsid w:val="2E105B20"/>
    <w:rsid w:val="2E6A74B4"/>
    <w:rsid w:val="2F374E42"/>
    <w:rsid w:val="2F5254B8"/>
    <w:rsid w:val="2FC906F5"/>
    <w:rsid w:val="313D3669"/>
    <w:rsid w:val="314D63D6"/>
    <w:rsid w:val="315A59E8"/>
    <w:rsid w:val="31F140E7"/>
    <w:rsid w:val="32746EF1"/>
    <w:rsid w:val="327921DC"/>
    <w:rsid w:val="32BF6C7F"/>
    <w:rsid w:val="32E00C87"/>
    <w:rsid w:val="32E34909"/>
    <w:rsid w:val="34234796"/>
    <w:rsid w:val="354F3C9D"/>
    <w:rsid w:val="35964BD2"/>
    <w:rsid w:val="35DF010B"/>
    <w:rsid w:val="36291540"/>
    <w:rsid w:val="36ED04B7"/>
    <w:rsid w:val="36F75539"/>
    <w:rsid w:val="38363E93"/>
    <w:rsid w:val="38540980"/>
    <w:rsid w:val="38697999"/>
    <w:rsid w:val="3893614E"/>
    <w:rsid w:val="38C539F0"/>
    <w:rsid w:val="390A02DA"/>
    <w:rsid w:val="39283C8F"/>
    <w:rsid w:val="39910700"/>
    <w:rsid w:val="399F3299"/>
    <w:rsid w:val="39C1124F"/>
    <w:rsid w:val="39EC44CB"/>
    <w:rsid w:val="3A442543"/>
    <w:rsid w:val="3AF11B68"/>
    <w:rsid w:val="3CC63469"/>
    <w:rsid w:val="3D821778"/>
    <w:rsid w:val="3E7B0B8E"/>
    <w:rsid w:val="3F916157"/>
    <w:rsid w:val="3F9279C3"/>
    <w:rsid w:val="40D96ABB"/>
    <w:rsid w:val="413750CF"/>
    <w:rsid w:val="444F681E"/>
    <w:rsid w:val="44545B15"/>
    <w:rsid w:val="45AC0BA4"/>
    <w:rsid w:val="46CF6AB9"/>
    <w:rsid w:val="4703600F"/>
    <w:rsid w:val="471A14B7"/>
    <w:rsid w:val="473248CB"/>
    <w:rsid w:val="474A0981"/>
    <w:rsid w:val="48503B05"/>
    <w:rsid w:val="49015AD4"/>
    <w:rsid w:val="49522C0C"/>
    <w:rsid w:val="4B5D16A8"/>
    <w:rsid w:val="4B8B517E"/>
    <w:rsid w:val="4BCC5D92"/>
    <w:rsid w:val="4C031945"/>
    <w:rsid w:val="4CE755A3"/>
    <w:rsid w:val="4CF72290"/>
    <w:rsid w:val="4D0314E7"/>
    <w:rsid w:val="4D646A8B"/>
    <w:rsid w:val="4E763980"/>
    <w:rsid w:val="4EF9713C"/>
    <w:rsid w:val="4F6566CF"/>
    <w:rsid w:val="4FA20AB9"/>
    <w:rsid w:val="4FBF061C"/>
    <w:rsid w:val="4FD70B82"/>
    <w:rsid w:val="4FD77B6C"/>
    <w:rsid w:val="4FF727BF"/>
    <w:rsid w:val="50147B70"/>
    <w:rsid w:val="50781E13"/>
    <w:rsid w:val="50AE579F"/>
    <w:rsid w:val="51D15223"/>
    <w:rsid w:val="529A2490"/>
    <w:rsid w:val="52A25C20"/>
    <w:rsid w:val="52B2026D"/>
    <w:rsid w:val="536F71A0"/>
    <w:rsid w:val="53880F9F"/>
    <w:rsid w:val="53A82F50"/>
    <w:rsid w:val="54A673D0"/>
    <w:rsid w:val="54C449A1"/>
    <w:rsid w:val="550D4AF3"/>
    <w:rsid w:val="552E07CD"/>
    <w:rsid w:val="55593DE5"/>
    <w:rsid w:val="5569512F"/>
    <w:rsid w:val="55A10186"/>
    <w:rsid w:val="55D67CE1"/>
    <w:rsid w:val="5637407B"/>
    <w:rsid w:val="566D14D9"/>
    <w:rsid w:val="568F13C5"/>
    <w:rsid w:val="5727418B"/>
    <w:rsid w:val="57466C3E"/>
    <w:rsid w:val="574F1ACC"/>
    <w:rsid w:val="57692676"/>
    <w:rsid w:val="5780229B"/>
    <w:rsid w:val="57D14349"/>
    <w:rsid w:val="57EC73CC"/>
    <w:rsid w:val="587E2E4E"/>
    <w:rsid w:val="59421804"/>
    <w:rsid w:val="59620232"/>
    <w:rsid w:val="5986347A"/>
    <w:rsid w:val="59C864E2"/>
    <w:rsid w:val="5B2C1182"/>
    <w:rsid w:val="5B6F4A8F"/>
    <w:rsid w:val="5C104619"/>
    <w:rsid w:val="5E1E3E7D"/>
    <w:rsid w:val="5EEA16E2"/>
    <w:rsid w:val="5FA24B1A"/>
    <w:rsid w:val="60232429"/>
    <w:rsid w:val="60842291"/>
    <w:rsid w:val="60F259AD"/>
    <w:rsid w:val="611B04DE"/>
    <w:rsid w:val="61200902"/>
    <w:rsid w:val="623C1B0B"/>
    <w:rsid w:val="62731D94"/>
    <w:rsid w:val="629B1C54"/>
    <w:rsid w:val="62D74037"/>
    <w:rsid w:val="62E01DCA"/>
    <w:rsid w:val="631235CB"/>
    <w:rsid w:val="63490AF3"/>
    <w:rsid w:val="64027644"/>
    <w:rsid w:val="6472185A"/>
    <w:rsid w:val="65457A8B"/>
    <w:rsid w:val="65460804"/>
    <w:rsid w:val="657E2289"/>
    <w:rsid w:val="6598383A"/>
    <w:rsid w:val="65CA39A7"/>
    <w:rsid w:val="66146A07"/>
    <w:rsid w:val="663246AA"/>
    <w:rsid w:val="66465B8B"/>
    <w:rsid w:val="67167F44"/>
    <w:rsid w:val="676C069E"/>
    <w:rsid w:val="678C4F6F"/>
    <w:rsid w:val="698F6F0A"/>
    <w:rsid w:val="69FC3773"/>
    <w:rsid w:val="6ACD3659"/>
    <w:rsid w:val="6B421DE0"/>
    <w:rsid w:val="6C554EC8"/>
    <w:rsid w:val="6CBE6C45"/>
    <w:rsid w:val="6CCC6500"/>
    <w:rsid w:val="6CF212DC"/>
    <w:rsid w:val="6D4C79DE"/>
    <w:rsid w:val="6D5509DC"/>
    <w:rsid w:val="6D6F3466"/>
    <w:rsid w:val="6EAA0C20"/>
    <w:rsid w:val="6EE91419"/>
    <w:rsid w:val="6F6170C9"/>
    <w:rsid w:val="6F77126D"/>
    <w:rsid w:val="6FDC22E8"/>
    <w:rsid w:val="70000EAF"/>
    <w:rsid w:val="70AB0365"/>
    <w:rsid w:val="70AE6D6B"/>
    <w:rsid w:val="714C678A"/>
    <w:rsid w:val="716F71A9"/>
    <w:rsid w:val="717026AC"/>
    <w:rsid w:val="718A79D3"/>
    <w:rsid w:val="71E41366"/>
    <w:rsid w:val="721E64BD"/>
    <w:rsid w:val="722B231D"/>
    <w:rsid w:val="724E098F"/>
    <w:rsid w:val="72E83193"/>
    <w:rsid w:val="73410F3A"/>
    <w:rsid w:val="736949E6"/>
    <w:rsid w:val="73B52AD0"/>
    <w:rsid w:val="745A1D70"/>
    <w:rsid w:val="76D54FC1"/>
    <w:rsid w:val="76E03B10"/>
    <w:rsid w:val="76F00AAF"/>
    <w:rsid w:val="76FE5846"/>
    <w:rsid w:val="772E549E"/>
    <w:rsid w:val="774B0D7B"/>
    <w:rsid w:val="7785312F"/>
    <w:rsid w:val="77904DB5"/>
    <w:rsid w:val="78AA2C1D"/>
    <w:rsid w:val="78FD2648"/>
    <w:rsid w:val="79121A2E"/>
    <w:rsid w:val="79173937"/>
    <w:rsid w:val="7A4826D8"/>
    <w:rsid w:val="7B7D07D3"/>
    <w:rsid w:val="7D4A4D4E"/>
    <w:rsid w:val="7D4E4321"/>
    <w:rsid w:val="7E423A6D"/>
    <w:rsid w:val="7EA203C1"/>
    <w:rsid w:val="7EAF40C0"/>
    <w:rsid w:val="7FA03871"/>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nhideWhenUsed="0" w:uiPriority="0" w:semiHidden="0" w:name="List Number" w:locked="1"/>
    <w:lsdException w:uiPriority="99" w:name="List 2"/>
    <w:lsdException w:uiPriority="99" w:name="List 3"/>
    <w:lsdException w:unhideWhenUsed="0" w:uiPriority="0" w:semiHidden="0" w:name="List 4" w:locked="1"/>
    <w:lsdException w:unhideWhenUsed="0" w:uiPriority="0" w:semiHidden="0" w:name="List 5" w:locked="1"/>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iPriority="99"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VNI-Times" w:hAnsi="VNI-Times" w:eastAsia="Times New Roman" w:cs="Times New Roman"/>
      <w:sz w:val="24"/>
      <w:szCs w:val="24"/>
      <w:lang w:val="en-US" w:eastAsia="en-US" w:bidi="ar-SA"/>
    </w:rPr>
  </w:style>
  <w:style w:type="paragraph" w:styleId="2">
    <w:name w:val="heading 1"/>
    <w:basedOn w:val="1"/>
    <w:next w:val="1"/>
    <w:link w:val="20"/>
    <w:qFormat/>
    <w:uiPriority w:val="99"/>
    <w:pPr>
      <w:keepNext/>
      <w:jc w:val="center"/>
      <w:outlineLvl w:val="0"/>
    </w:pPr>
    <w:rPr>
      <w:b/>
      <w:bCs/>
      <w:sz w:val="28"/>
    </w:rPr>
  </w:style>
  <w:style w:type="paragraph" w:styleId="3">
    <w:name w:val="heading 2"/>
    <w:basedOn w:val="1"/>
    <w:next w:val="1"/>
    <w:link w:val="21"/>
    <w:qFormat/>
    <w:uiPriority w:val="99"/>
    <w:pPr>
      <w:keepNext/>
      <w:spacing w:before="90"/>
      <w:jc w:val="center"/>
      <w:outlineLvl w:val="1"/>
    </w:pPr>
    <w:rPr>
      <w:i/>
      <w:iCs/>
      <w:sz w:val="26"/>
    </w:rPr>
  </w:style>
  <w:style w:type="paragraph" w:styleId="4">
    <w:name w:val="heading 3"/>
    <w:basedOn w:val="1"/>
    <w:next w:val="1"/>
    <w:link w:val="22"/>
    <w:qFormat/>
    <w:uiPriority w:val="99"/>
    <w:pPr>
      <w:keepNext/>
      <w:spacing w:line="264" w:lineRule="auto"/>
      <w:jc w:val="center"/>
      <w:outlineLvl w:val="2"/>
    </w:pPr>
    <w:rPr>
      <w:rFonts w:ascii="Times New Roman" w:hAnsi="Times New Roman"/>
      <w:b/>
      <w:sz w:val="26"/>
    </w:rPr>
  </w:style>
  <w:style w:type="paragraph" w:styleId="5">
    <w:name w:val="heading 4"/>
    <w:next w:val="1"/>
    <w:semiHidden/>
    <w:unhideWhenUsed/>
    <w:qFormat/>
    <w:locked/>
    <w:uiPriority w:val="0"/>
    <w:pPr>
      <w:spacing w:before="0" w:beforeAutospacing="1" w:after="0" w:afterAutospacing="1"/>
      <w:jc w:val="left"/>
    </w:pPr>
    <w:rPr>
      <w:rFonts w:hint="eastAsia" w:ascii="SimSun" w:hAnsi="SimSun" w:eastAsia="SimSun" w:cs="SimSun"/>
      <w:b/>
      <w:bCs/>
      <w:kern w:val="0"/>
      <w:sz w:val="24"/>
      <w:szCs w:val="24"/>
      <w:lang w:val="en-US" w:eastAsia="zh-CN" w:bidi="ar"/>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alloon Text"/>
    <w:basedOn w:val="1"/>
    <w:link w:val="32"/>
    <w:semiHidden/>
    <w:unhideWhenUsed/>
    <w:qFormat/>
    <w:uiPriority w:val="99"/>
    <w:rPr>
      <w:rFonts w:ascii="Segoe UI" w:hAnsi="Segoe UI" w:cs="Segoe UI"/>
      <w:sz w:val="18"/>
      <w:szCs w:val="18"/>
    </w:rPr>
  </w:style>
  <w:style w:type="paragraph" w:styleId="9">
    <w:name w:val="Body Text"/>
    <w:basedOn w:val="1"/>
    <w:link w:val="23"/>
    <w:qFormat/>
    <w:uiPriority w:val="99"/>
    <w:rPr>
      <w:sz w:val="28"/>
    </w:rPr>
  </w:style>
  <w:style w:type="paragraph" w:styleId="10">
    <w:name w:val="Body Text 2"/>
    <w:basedOn w:val="1"/>
    <w:link w:val="29"/>
    <w:qFormat/>
    <w:uiPriority w:val="99"/>
    <w:pPr>
      <w:spacing w:after="120" w:line="480" w:lineRule="auto"/>
    </w:pPr>
  </w:style>
  <w:style w:type="paragraph" w:styleId="11">
    <w:name w:val="Body Text Indent"/>
    <w:basedOn w:val="1"/>
    <w:link w:val="27"/>
    <w:qFormat/>
    <w:uiPriority w:val="99"/>
    <w:pPr>
      <w:spacing w:after="120"/>
      <w:ind w:left="360"/>
    </w:pPr>
  </w:style>
  <w:style w:type="paragraph" w:styleId="12">
    <w:name w:val="footer"/>
    <w:basedOn w:val="1"/>
    <w:link w:val="25"/>
    <w:qFormat/>
    <w:uiPriority w:val="99"/>
    <w:pPr>
      <w:tabs>
        <w:tab w:val="center" w:pos="4320"/>
        <w:tab w:val="right" w:pos="8640"/>
      </w:tabs>
    </w:pPr>
  </w:style>
  <w:style w:type="character" w:styleId="13">
    <w:name w:val="footnote reference"/>
    <w:basedOn w:val="6"/>
    <w:semiHidden/>
    <w:unhideWhenUsed/>
    <w:qFormat/>
    <w:uiPriority w:val="99"/>
    <w:rPr>
      <w:vertAlign w:val="superscript"/>
    </w:rPr>
  </w:style>
  <w:style w:type="paragraph" w:styleId="14">
    <w:name w:val="footnote text"/>
    <w:basedOn w:val="1"/>
    <w:semiHidden/>
    <w:unhideWhenUsed/>
    <w:qFormat/>
    <w:uiPriority w:val="99"/>
    <w:rPr>
      <w:sz w:val="20"/>
      <w:szCs w:val="20"/>
    </w:rPr>
  </w:style>
  <w:style w:type="paragraph" w:styleId="15">
    <w:name w:val="header"/>
    <w:basedOn w:val="1"/>
    <w:link w:val="26"/>
    <w:qFormat/>
    <w:uiPriority w:val="99"/>
    <w:pPr>
      <w:tabs>
        <w:tab w:val="center" w:pos="4680"/>
        <w:tab w:val="right" w:pos="9360"/>
      </w:tabs>
    </w:pPr>
  </w:style>
  <w:style w:type="character" w:styleId="16">
    <w:name w:val="Hyperlink"/>
    <w:basedOn w:val="6"/>
    <w:unhideWhenUsed/>
    <w:qFormat/>
    <w:uiPriority w:val="99"/>
    <w:rPr>
      <w:color w:val="0000FF" w:themeColor="hyperlink"/>
      <w:u w:val="single"/>
      <w14:textFill>
        <w14:solidFill>
          <w14:schemeClr w14:val="hlink"/>
        </w14:solidFill>
      </w14:textFill>
    </w:rPr>
  </w:style>
  <w:style w:type="paragraph" w:styleId="17">
    <w:name w:val="Normal (Web)"/>
    <w:basedOn w:val="1"/>
    <w:qFormat/>
    <w:uiPriority w:val="99"/>
    <w:pPr>
      <w:spacing w:before="100" w:beforeAutospacing="1" w:after="100" w:afterAutospacing="1"/>
    </w:pPr>
    <w:rPr>
      <w:rFonts w:ascii="Times New Roman" w:hAnsi="Times New Roman"/>
    </w:rPr>
  </w:style>
  <w:style w:type="character" w:styleId="18">
    <w:name w:val="page number"/>
    <w:basedOn w:val="6"/>
    <w:qFormat/>
    <w:uiPriority w:val="99"/>
    <w:rPr>
      <w:rFonts w:cs="Times New Roman"/>
    </w:rPr>
  </w:style>
  <w:style w:type="table" w:styleId="19">
    <w:name w:val="Table Grid"/>
    <w:basedOn w:val="7"/>
    <w:qFormat/>
    <w:locked/>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
    <w:name w:val="Heading 1 Char"/>
    <w:basedOn w:val="6"/>
    <w:link w:val="2"/>
    <w:qFormat/>
    <w:uiPriority w:val="9"/>
    <w:rPr>
      <w:rFonts w:asciiTheme="majorHAnsi" w:hAnsiTheme="majorHAnsi" w:eastAsiaTheme="majorEastAsia" w:cstheme="majorBidi"/>
      <w:b/>
      <w:bCs/>
      <w:kern w:val="32"/>
      <w:sz w:val="32"/>
      <w:szCs w:val="32"/>
    </w:rPr>
  </w:style>
  <w:style w:type="character" w:customStyle="1" w:styleId="21">
    <w:name w:val="Heading 2 Char"/>
    <w:basedOn w:val="6"/>
    <w:link w:val="3"/>
    <w:semiHidden/>
    <w:qFormat/>
    <w:uiPriority w:val="9"/>
    <w:rPr>
      <w:rFonts w:asciiTheme="majorHAnsi" w:hAnsiTheme="majorHAnsi" w:eastAsiaTheme="majorEastAsia" w:cstheme="majorBidi"/>
      <w:b/>
      <w:bCs/>
      <w:i/>
      <w:iCs/>
      <w:sz w:val="28"/>
      <w:szCs w:val="28"/>
    </w:rPr>
  </w:style>
  <w:style w:type="character" w:customStyle="1" w:styleId="22">
    <w:name w:val="Heading 3 Char"/>
    <w:basedOn w:val="6"/>
    <w:link w:val="4"/>
    <w:qFormat/>
    <w:uiPriority w:val="0"/>
    <w:rPr>
      <w:rFonts w:asciiTheme="majorHAnsi" w:hAnsiTheme="majorHAnsi" w:eastAsiaTheme="majorEastAsia" w:cstheme="majorBidi"/>
      <w:b/>
      <w:bCs/>
      <w:sz w:val="26"/>
      <w:szCs w:val="26"/>
    </w:rPr>
  </w:style>
  <w:style w:type="character" w:customStyle="1" w:styleId="23">
    <w:name w:val="Body Text Char"/>
    <w:basedOn w:val="6"/>
    <w:link w:val="9"/>
    <w:semiHidden/>
    <w:qFormat/>
    <w:uiPriority w:val="99"/>
    <w:rPr>
      <w:rFonts w:ascii="VNI-Times" w:hAnsi="VNI-Times"/>
      <w:sz w:val="24"/>
      <w:szCs w:val="24"/>
    </w:rPr>
  </w:style>
  <w:style w:type="character" w:customStyle="1" w:styleId="24">
    <w:name w:val="apple-converted-space"/>
    <w:basedOn w:val="6"/>
    <w:qFormat/>
    <w:uiPriority w:val="0"/>
    <w:rPr>
      <w:rFonts w:cs="Times New Roman"/>
    </w:rPr>
  </w:style>
  <w:style w:type="character" w:customStyle="1" w:styleId="25">
    <w:name w:val="Footer Char"/>
    <w:basedOn w:val="6"/>
    <w:link w:val="12"/>
    <w:semiHidden/>
    <w:qFormat/>
    <w:uiPriority w:val="99"/>
    <w:rPr>
      <w:rFonts w:ascii="VNI-Times" w:hAnsi="VNI-Times"/>
      <w:sz w:val="24"/>
      <w:szCs w:val="24"/>
    </w:rPr>
  </w:style>
  <w:style w:type="character" w:customStyle="1" w:styleId="26">
    <w:name w:val="Header Char"/>
    <w:basedOn w:val="6"/>
    <w:link w:val="15"/>
    <w:qFormat/>
    <w:locked/>
    <w:uiPriority w:val="99"/>
    <w:rPr>
      <w:rFonts w:ascii="VNI-Times" w:hAnsi="VNI-Times" w:cs="Times New Roman"/>
      <w:sz w:val="24"/>
      <w:szCs w:val="24"/>
    </w:rPr>
  </w:style>
  <w:style w:type="character" w:customStyle="1" w:styleId="27">
    <w:name w:val="Body Text Indent Char"/>
    <w:basedOn w:val="6"/>
    <w:link w:val="11"/>
    <w:qFormat/>
    <w:locked/>
    <w:uiPriority w:val="99"/>
    <w:rPr>
      <w:rFonts w:ascii="VNI-Times" w:hAnsi="VNI-Times" w:cs="Times New Roman"/>
      <w:sz w:val="24"/>
      <w:szCs w:val="24"/>
    </w:rPr>
  </w:style>
  <w:style w:type="paragraph" w:styleId="28">
    <w:name w:val="List Paragraph"/>
    <w:basedOn w:val="1"/>
    <w:link w:val="34"/>
    <w:qFormat/>
    <w:uiPriority w:val="34"/>
    <w:pPr>
      <w:ind w:left="720"/>
      <w:contextualSpacing/>
    </w:pPr>
  </w:style>
  <w:style w:type="character" w:customStyle="1" w:styleId="29">
    <w:name w:val="Body Text 2 Char"/>
    <w:basedOn w:val="6"/>
    <w:link w:val="10"/>
    <w:qFormat/>
    <w:locked/>
    <w:uiPriority w:val="99"/>
    <w:rPr>
      <w:rFonts w:ascii="VNI-Times" w:hAnsi="VNI-Times" w:cs="Times New Roman"/>
      <w:sz w:val="24"/>
      <w:szCs w:val="24"/>
    </w:rPr>
  </w:style>
  <w:style w:type="paragraph" w:customStyle="1" w:styleId="30">
    <w:name w:val="First Paragraph"/>
    <w:basedOn w:val="9"/>
    <w:next w:val="9"/>
    <w:qFormat/>
    <w:uiPriority w:val="0"/>
    <w:pPr>
      <w:spacing w:before="180" w:after="180"/>
    </w:pPr>
    <w:rPr>
      <w:rFonts w:asciiTheme="minorHAnsi" w:hAnsiTheme="minorHAnsi" w:eastAsiaTheme="minorHAnsi" w:cstheme="minorBidi"/>
      <w:sz w:val="24"/>
    </w:rPr>
  </w:style>
  <w:style w:type="paragraph" w:customStyle="1" w:styleId="31">
    <w:name w:val="Compact"/>
    <w:basedOn w:val="9"/>
    <w:qFormat/>
    <w:uiPriority w:val="0"/>
    <w:pPr>
      <w:spacing w:before="36" w:after="36"/>
    </w:pPr>
    <w:rPr>
      <w:rFonts w:asciiTheme="minorHAnsi" w:hAnsiTheme="minorHAnsi" w:eastAsiaTheme="minorHAnsi" w:cstheme="minorBidi"/>
      <w:sz w:val="24"/>
    </w:rPr>
  </w:style>
  <w:style w:type="character" w:customStyle="1" w:styleId="32">
    <w:name w:val="Balloon Text Char"/>
    <w:basedOn w:val="6"/>
    <w:link w:val="8"/>
    <w:semiHidden/>
    <w:qFormat/>
    <w:uiPriority w:val="99"/>
    <w:rPr>
      <w:rFonts w:ascii="Segoe UI" w:hAnsi="Segoe UI" w:cs="Segoe UI"/>
      <w:sz w:val="18"/>
      <w:szCs w:val="18"/>
    </w:rPr>
  </w:style>
  <w:style w:type="paragraph" w:customStyle="1" w:styleId="33">
    <w:name w:val="cc"/>
    <w:basedOn w:val="1"/>
    <w:qFormat/>
    <w:uiPriority w:val="0"/>
    <w:pPr>
      <w:spacing w:before="100" w:beforeAutospacing="1" w:after="100" w:afterAutospacing="1"/>
    </w:pPr>
    <w:rPr>
      <w:rFonts w:ascii="Times New Roman" w:hAnsi="Times New Roman"/>
    </w:rPr>
  </w:style>
  <w:style w:type="character" w:customStyle="1" w:styleId="34">
    <w:name w:val="List Paragraph Char"/>
    <w:link w:val="28"/>
    <w:qFormat/>
    <w:locked/>
    <w:uiPriority w:val="34"/>
    <w:rPr>
      <w:rFonts w:ascii="VNI-Times" w:hAnsi="VNI-Times"/>
      <w:sz w:val="24"/>
      <w:szCs w:val="24"/>
    </w:rPr>
  </w:style>
  <w:style w:type="paragraph" w:customStyle="1" w:styleId="35">
    <w:name w:val="x_msonormal"/>
    <w:basedOn w:val="1"/>
    <w:qFormat/>
    <w:uiPriority w:val="0"/>
    <w:pPr>
      <w:spacing w:before="100" w:beforeAutospacing="1" w:after="100" w:afterAutospacing="1"/>
    </w:pPr>
    <w:rPr>
      <w:rFonts w:ascii="Times New Roman" w:hAnsi="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180102-A67B-48C1-B2CC-90850FA3E562}">
  <ds:schemaRefs/>
</ds:datastoreItem>
</file>

<file path=docProps/app.xml><?xml version="1.0" encoding="utf-8"?>
<Properties xmlns="http://schemas.openxmlformats.org/officeDocument/2006/extended-properties" xmlns:vt="http://schemas.openxmlformats.org/officeDocument/2006/docPropsVTypes">
  <Template>Normal</Template>
  <Company>Microsoft Corporation</Company>
  <Pages>6</Pages>
  <Words>1302</Words>
  <Characters>7426</Characters>
  <Lines>61</Lines>
  <Paragraphs>17</Paragraphs>
  <TotalTime>14</TotalTime>
  <ScaleCrop>false</ScaleCrop>
  <LinksUpToDate>false</LinksUpToDate>
  <CharactersWithSpaces>8711</CharactersWithSpaces>
  <Application>WPS Office_12.2.0.21179_F1E327BC-269C-435d-A152-05C5408002CA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2024-07-24T05:51:00Z</dcterms:created>
  <dc:creator>Thanh An</dc:creator>
  <cp:lastModifiedBy>WPS_1743643700</cp:lastModifiedBy>
  <cp:lastPrinted>2025-05-29T08:56:00Z</cp:lastPrinted>
  <dcterms:modified xsi:type="dcterms:W3CDTF">2025-05-30T02:27:54Z</dcterms:modified>
  <dc:title>ỦY BAN NHÂN DÂN</dc:title>
  <cp:revision>461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24437A8DC898471CA57F837D6A5AF587_12</vt:lpwstr>
  </property>
</Properties>
</file>